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-2647928</wp:posOffset>
            </wp:positionH>
            <wp:positionV relativeFrom="paragraph">
              <wp:posOffset>-914376</wp:posOffset>
            </wp:positionV>
            <wp:extent cx="5732145" cy="4373880"/>
            <wp:effectExtent b="0" l="0" r="0" t="0"/>
            <wp:wrapNone/>
            <wp:docPr id="1597007107"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-389866</wp:posOffset>
            </wp:positionH>
            <wp:positionV relativeFrom="paragraph">
              <wp:posOffset>-514324</wp:posOffset>
            </wp:positionV>
            <wp:extent cx="3048000" cy="834853"/>
            <wp:effectExtent b="0" l="0" r="0" t="0"/>
            <wp:wrapNone/>
            <wp:docPr id="1597007108"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490538</wp:posOffset>
                </wp:positionH>
                <wp:positionV relativeFrom="paragraph">
                  <wp:posOffset>40959</wp:posOffset>
                </wp:positionV>
                <wp:extent cx="4599940" cy="842010"/>
                <wp:effectExtent b="0" l="0" r="0" t="0"/>
                <wp:wrapSquare wrapText="bothSides" distB="45720" distT="45720" distL="114300" distR="114300"/>
                <wp:docPr id="159700710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99940" cy="84201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300038</wp:posOffset>
                </wp:positionH>
                <wp:positionV relativeFrom="paragraph">
                  <wp:posOffset>40959</wp:posOffset>
                </wp:positionV>
                <wp:extent cx="4857750" cy="1116330"/>
                <wp:effectExtent b="0" l="0" r="0" t="0"/>
                <wp:wrapSquare wrapText="bothSides" distB="45720" distT="45720" distL="114300" distR="114300"/>
                <wp:docPr id="159700710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857750" cy="11163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110"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8: Workshop: co-design and evaluate learning scenarios for lower secondary informatics teaching and assessment, based on the THINKER framework</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spacing w:after="160" w:line="259" w:lineRule="auto"/>
              <w:rPr>
                <w:i w:val="1"/>
              </w:rPr>
            </w:pPr>
            <w:r w:rsidDel="00000000" w:rsidR="00000000" w:rsidRPr="00000000">
              <w:rPr>
                <w:i w:val="1"/>
                <w:rtl w:val="0"/>
              </w:rPr>
              <w:t xml:space="preserve">8.5: Self-reflection, project presentation and closing event</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270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Any prior knowledge or skills students should have.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0,172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vAlign w:val="center"/>
          </w:tcPr>
          <w:p w:rsidR="00000000" w:rsidDel="00000000" w:rsidP="00000000" w:rsidRDefault="00000000" w:rsidRPr="00000000" w14:paraId="00000021">
            <w:pPr>
              <w:widowControl w:val="0"/>
              <w:spacing w:line="216" w:lineRule="auto"/>
              <w:rPr/>
            </w:pPr>
            <w:r w:rsidDel="00000000" w:rsidR="00000000" w:rsidRPr="00000000">
              <w:rPr>
                <w:rtl w:val="0"/>
              </w:rPr>
              <w:t xml:space="preserve">Develop clear and meaningful learning scenarios that align with the project’s and curriculum  objectives.</w:t>
            </w:r>
          </w:p>
        </w:tc>
      </w:tr>
      <w:tr>
        <w:trPr>
          <w:cantSplit w:val="0"/>
          <w:trHeight w:val="41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vAlign w:val="center"/>
          </w:tcPr>
          <w:p w:rsidR="00000000" w:rsidDel="00000000" w:rsidP="00000000" w:rsidRDefault="00000000" w:rsidRPr="00000000" w14:paraId="00000023">
            <w:pPr>
              <w:widowControl w:val="0"/>
              <w:spacing w:line="216" w:lineRule="auto"/>
              <w:rPr/>
            </w:pPr>
            <w:r w:rsidDel="00000000" w:rsidR="00000000" w:rsidRPr="00000000">
              <w:rPr>
                <w:rtl w:val="0"/>
              </w:rPr>
              <w:t xml:space="preserve">Incorporate differentiation and inclusion strategies to accommodate diverse learners within learning scenarios.</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rtl w:val="0"/>
              </w:rPr>
              <w:t xml:space="preserve">√</w:t>
            </w:r>
          </w:p>
        </w:tc>
        <w:tc>
          <w:tcPr/>
          <w:p w:rsidR="00000000" w:rsidDel="00000000" w:rsidP="00000000" w:rsidRDefault="00000000" w:rsidRPr="00000000" w14:paraId="0000002C">
            <w:pPr>
              <w:rPr/>
            </w:pPr>
            <w:r w:rsidDel="00000000" w:rsidR="00000000" w:rsidRPr="00000000">
              <w:rPr>
                <w:rtl w:val="0"/>
              </w:rPr>
              <w:t xml:space="preserve">Learning by doing</w:t>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5">
            <w:pPr>
              <w:jc w:val="center"/>
              <w:rPr/>
            </w:pP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rPr/>
            </w:pPr>
            <w:r w:rsidDel="00000000" w:rsidR="00000000" w:rsidRPr="00000000">
              <w:rPr>
                <w:rtl w:val="0"/>
              </w:rPr>
              <w:t xml:space="preserve">Blended learning</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F">
            <w:pPr>
              <w:numPr>
                <w:ilvl w:val="0"/>
                <w:numId w:val="1"/>
              </w:numPr>
              <w:ind w:left="720" w:hanging="360"/>
              <w:rPr>
                <w:u w:val="none"/>
              </w:rPr>
            </w:pPr>
            <w:r w:rsidDel="00000000" w:rsidR="00000000" w:rsidRPr="00000000">
              <w:rPr>
                <w:rtl w:val="0"/>
              </w:rPr>
              <w:t xml:space="preserve">PowerPoint slides</w:t>
            </w:r>
            <w:r w:rsidDel="00000000" w:rsidR="00000000" w:rsidRPr="00000000">
              <w:rPr>
                <w:rtl w:val="0"/>
              </w:rPr>
            </w:r>
          </w:p>
          <w:p w:rsidR="00000000" w:rsidDel="00000000" w:rsidP="00000000" w:rsidRDefault="00000000" w:rsidRPr="00000000" w14:paraId="00000040">
            <w:pPr>
              <w:numPr>
                <w:ilvl w:val="0"/>
                <w:numId w:val="1"/>
              </w:numPr>
              <w:ind w:left="720" w:hanging="360"/>
              <w:rPr>
                <w:u w:val="none"/>
              </w:rPr>
            </w:pPr>
            <w:r w:rsidDel="00000000" w:rsidR="00000000" w:rsidRPr="00000000">
              <w:rPr>
                <w:rtl w:val="0"/>
              </w:rPr>
              <w:t xml:space="preserve">Template for learning scenarios (</w:t>
            </w:r>
            <w:hyperlink r:id="rId11">
              <w:r w:rsidDel="00000000" w:rsidR="00000000" w:rsidRPr="00000000">
                <w:rPr>
                  <w:color w:val="1155cc"/>
                  <w:u w:val="single"/>
                  <w:rtl w:val="0"/>
                </w:rPr>
                <w:t xml:space="preserve">LINK</w:t>
              </w:r>
            </w:hyperlink>
            <w:r w:rsidDel="00000000" w:rsidR="00000000" w:rsidRPr="00000000">
              <w:rPr>
                <w:rtl w:val="0"/>
              </w:rPr>
              <w:t xml:space="preserve">)</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1">
            <w:pPr>
              <w:rPr/>
            </w:pPr>
            <w:r w:rsidDel="00000000" w:rsidR="00000000" w:rsidRPr="00000000">
              <w:rPr>
                <w:rtl w:val="0"/>
              </w:rPr>
              <w:t xml:space="preserve">Additional resources</w:t>
            </w:r>
          </w:p>
        </w:tc>
        <w:tc>
          <w:tcPr/>
          <w:p w:rsidR="00000000" w:rsidDel="00000000" w:rsidP="00000000" w:rsidRDefault="00000000" w:rsidRPr="00000000" w14:paraId="00000042">
            <w:pPr>
              <w:rPr/>
            </w:pPr>
            <w:r w:rsidDel="00000000" w:rsidR="00000000" w:rsidRPr="00000000">
              <w:rPr>
                <w:rtl w:val="0"/>
              </w:rPr>
              <w:t xml:space="preserve">/</w:t>
            </w:r>
          </w:p>
        </w:tc>
      </w:tr>
    </w:tbl>
    <w:p w:rsidR="00000000" w:rsidDel="00000000" w:rsidP="00000000" w:rsidRDefault="00000000" w:rsidRPr="00000000" w14:paraId="00000043">
      <w:pPr>
        <w:tabs>
          <w:tab w:val="left" w:leader="none" w:pos="1620"/>
        </w:tabs>
        <w:spacing w:after="0" w:lineRule="auto"/>
        <w:rPr/>
      </w:pPr>
      <w:r w:rsidDel="00000000" w:rsidR="00000000" w:rsidRPr="00000000">
        <w:rPr>
          <w:rtl w:val="0"/>
        </w:rPr>
      </w:r>
    </w:p>
    <w:p w:rsidR="00000000" w:rsidDel="00000000" w:rsidP="00000000" w:rsidRDefault="00000000" w:rsidRPr="00000000" w14:paraId="00000044">
      <w:pPr>
        <w:tabs>
          <w:tab w:val="left" w:leader="none" w:pos="1620"/>
        </w:tabs>
        <w:rPr/>
      </w:pPr>
      <w:r w:rsidDel="00000000" w:rsidR="00000000" w:rsidRPr="00000000">
        <w:rPr>
          <w:rtl w:val="0"/>
        </w:rPr>
      </w:r>
    </w:p>
    <w:p w:rsidR="00000000" w:rsidDel="00000000" w:rsidP="00000000" w:rsidRDefault="00000000" w:rsidRPr="00000000" w14:paraId="00000045">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6">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8">
            <w:pPr>
              <w:rPr/>
            </w:pPr>
            <w:r w:rsidDel="00000000" w:rsidR="00000000" w:rsidRPr="00000000">
              <w:rPr>
                <w:rtl w:val="0"/>
              </w:rPr>
              <w:t xml:space="preserve">Introduction</w:t>
            </w:r>
          </w:p>
        </w:tc>
        <w:tc>
          <w:tcPr/>
          <w:p w:rsidR="00000000" w:rsidDel="00000000" w:rsidP="00000000" w:rsidRDefault="00000000" w:rsidRPr="00000000" w14:paraId="00000049">
            <w:pPr>
              <w:spacing w:after="200" w:lineRule="auto"/>
              <w:rPr/>
            </w:pPr>
            <w:r w:rsidDel="00000000" w:rsidR="00000000" w:rsidRPr="00000000">
              <w:rPr>
                <w:rtl w:val="0"/>
              </w:rPr>
              <w:t xml:space="preserve">A short overview of the topic and context of the lesson. Explain why the topic is important and how it relates to prior knowledge.</w:t>
            </w:r>
          </w:p>
        </w:tc>
      </w:tr>
      <w:tr>
        <w:trPr>
          <w:cantSplit w:val="0"/>
          <w:trHeight w:val="417" w:hRule="atLeast"/>
          <w:tblHeader w:val="0"/>
        </w:trPr>
        <w:tc>
          <w:tcPr/>
          <w:p w:rsidR="00000000" w:rsidDel="00000000" w:rsidP="00000000" w:rsidRDefault="00000000" w:rsidRPr="00000000" w14:paraId="0000004A">
            <w:pPr>
              <w:rPr/>
            </w:pPr>
            <w:r w:rsidDel="00000000" w:rsidR="00000000" w:rsidRPr="00000000">
              <w:rPr>
                <w:rtl w:val="0"/>
              </w:rPr>
              <w:t xml:space="preserve">Activities</w:t>
            </w:r>
          </w:p>
          <w:p w:rsidR="00000000" w:rsidDel="00000000" w:rsidP="00000000" w:rsidRDefault="00000000" w:rsidRPr="00000000" w14:paraId="0000004B">
            <w:pPr>
              <w:rPr/>
            </w:pPr>
            <w:r w:rsidDel="00000000" w:rsidR="00000000" w:rsidRPr="00000000">
              <w:rPr>
                <w:rtl w:val="0"/>
              </w:rPr>
            </w:r>
          </w:p>
        </w:tc>
        <w:tc>
          <w:tcPr/>
          <w:p w:rsidR="00000000" w:rsidDel="00000000" w:rsidP="00000000" w:rsidRDefault="00000000" w:rsidRPr="00000000" w14:paraId="0000004C">
            <w:pPr>
              <w:rPr/>
            </w:pPr>
            <w:r w:rsidDel="00000000" w:rsidR="00000000" w:rsidRPr="00000000">
              <w:rPr>
                <w:rtl w:val="0"/>
              </w:rPr>
              <w:t xml:space="preserve">Activity 1: Development of a learning scenario (slide 4) </w:t>
            </w:r>
          </w:p>
          <w:p w:rsidR="00000000" w:rsidDel="00000000" w:rsidP="00000000" w:rsidRDefault="00000000" w:rsidRPr="00000000" w14:paraId="0000004D">
            <w:pPr>
              <w:rPr/>
            </w:pPr>
            <w:r w:rsidDel="00000000" w:rsidR="00000000" w:rsidRPr="00000000">
              <w:rPr>
                <w:rtl w:val="0"/>
              </w:rPr>
              <w:t xml:space="preserve">Indicative time: 50 minutes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The participants will be in groups (according to activity 2), and each group needs to choose a topic (relevant to the project) for their lesson plan.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Then the trainer will explain the steps of the activity and guide them during the activity.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At the end of the activity the trainer should evaluate the lesson plans and help the groups to finalize (if needed).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b w:val="1"/>
                <w:rtl w:val="0"/>
              </w:rPr>
              <w:t xml:space="preserve">Outcome</w:t>
            </w:r>
            <w:r w:rsidDel="00000000" w:rsidR="00000000" w:rsidRPr="00000000">
              <w:rPr>
                <w:rtl w:val="0"/>
              </w:rPr>
              <w:t xml:space="preserve">: Learners will go through the process of the development of a learning scenario including elements mentioned in activity 3. </w:t>
            </w:r>
          </w:p>
          <w:p w:rsidR="00000000" w:rsidDel="00000000" w:rsidP="00000000" w:rsidRDefault="00000000" w:rsidRPr="00000000" w14:paraId="00000056">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57">
            <w:pPr>
              <w:rPr/>
            </w:pPr>
            <w:r w:rsidDel="00000000" w:rsidR="00000000" w:rsidRPr="00000000">
              <w:rPr>
                <w:rtl w:val="0"/>
              </w:rPr>
              <w:t xml:space="preserve">Assessment </w:t>
            </w:r>
          </w:p>
        </w:tc>
        <w:tc>
          <w:tcPr/>
          <w:p w:rsidR="00000000" w:rsidDel="00000000" w:rsidP="00000000" w:rsidRDefault="00000000" w:rsidRPr="00000000" w14:paraId="00000058">
            <w:pPr>
              <w:rPr/>
            </w:pPr>
            <w:r w:rsidDel="00000000" w:rsidR="00000000" w:rsidRPr="00000000">
              <w:rPr>
                <w:rtl w:val="0"/>
              </w:rPr>
              <w:t xml:space="preserve">Evaluating understanding through quizzes, discussions, and formative or summative assessments. </w:t>
            </w:r>
          </w:p>
        </w:tc>
      </w:tr>
    </w:tbl>
    <w:p w:rsidR="00000000" w:rsidDel="00000000" w:rsidP="00000000" w:rsidRDefault="00000000" w:rsidRPr="00000000" w14:paraId="00000059">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5A">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5C">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t xml:space="preserve">Participants will reflect on their experience developing a learning scenario from the beginning as well as on the peer review of the learning scenario of another group process.</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5E">
            <w:pPr>
              <w:rPr/>
            </w:pPr>
            <w:r w:rsidDel="00000000" w:rsidR="00000000" w:rsidRPr="00000000">
              <w:rPr>
                <w:rtl w:val="0"/>
              </w:rPr>
              <w:t xml:space="preserve">Homework/ Additional Tasks</w:t>
            </w:r>
          </w:p>
        </w:tc>
        <w:tc>
          <w:tcPr/>
          <w:p w:rsidR="00000000" w:rsidDel="00000000" w:rsidP="00000000" w:rsidRDefault="00000000" w:rsidRPr="00000000" w14:paraId="0000005F">
            <w:pPr>
              <w:rPr/>
            </w:pPr>
            <w:r w:rsidDel="00000000" w:rsidR="00000000" w:rsidRPr="00000000">
              <w:rPr>
                <w:rtl w:val="0"/>
              </w:rPr>
              <w:t xml:space="preserve">/</w:t>
            </w:r>
          </w:p>
        </w:tc>
      </w:tr>
    </w:tbl>
    <w:p w:rsidR="00000000" w:rsidDel="00000000" w:rsidP="00000000" w:rsidRDefault="00000000" w:rsidRPr="00000000" w14:paraId="00000060">
      <w:pPr>
        <w:rPr>
          <w:i w:val="1"/>
        </w:rPr>
      </w:pPr>
      <w:r w:rsidDel="00000000" w:rsidR="00000000" w:rsidRPr="00000000">
        <w:rPr>
          <w:rtl w:val="0"/>
        </w:rPr>
      </w:r>
    </w:p>
    <w:sectPr>
      <w:headerReference r:id="rId12" w:type="default"/>
      <w:footerReference r:id="rId13"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668338</wp:posOffset>
              </wp:positionH>
              <wp:positionV relativeFrom="paragraph">
                <wp:posOffset>-4761</wp:posOffset>
              </wp:positionV>
              <wp:extent cx="5576570" cy="828675"/>
              <wp:effectExtent b="0" l="0" r="0" t="0"/>
              <wp:wrapNone/>
              <wp:docPr id="159700710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76570" cy="8286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-645772</wp:posOffset>
          </wp:positionH>
          <wp:positionV relativeFrom="paragraph">
            <wp:posOffset>144780</wp:posOffset>
          </wp:positionV>
          <wp:extent cx="1311570" cy="506095"/>
          <wp:effectExtent b="0" l="0" r="0" t="0"/>
          <wp:wrapNone/>
          <wp:docPr id="159700710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1">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NEqy95_CQ5-h_lMwro9jh8KmJPzEfNIZ/edit?usp=drive_link&amp;ouid=110976805246476538365&amp;rtpof=true&amp;sd=true" TargetMode="External"/><Relationship Id="rId10" Type="http://schemas.openxmlformats.org/officeDocument/2006/relationships/image" Target="media/image2.jp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2WeKLyJtjJNgUoLe5IFlBDtgAA==">CgMxLjA4AHIhMVdEOTl5cEJ4RHI5YXpsZzNDN1l4cGVnbjE4T2d2aWI3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