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-2647936</wp:posOffset>
            </wp:positionH>
            <wp:positionV relativeFrom="paragraph">
              <wp:posOffset>-914384</wp:posOffset>
            </wp:positionV>
            <wp:extent cx="5732145" cy="4373880"/>
            <wp:effectExtent b="0" l="0" r="0" t="0"/>
            <wp:wrapNone/>
            <wp:docPr id="159700706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-389874</wp:posOffset>
            </wp:positionH>
            <wp:positionV relativeFrom="paragraph">
              <wp:posOffset>-514332</wp:posOffset>
            </wp:positionV>
            <wp:extent cx="3048000" cy="834853"/>
            <wp:effectExtent b="0" l="0" r="0" t="0"/>
            <wp:wrapNone/>
            <wp:docPr id="1597007066"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566738</wp:posOffset>
                </wp:positionH>
                <wp:positionV relativeFrom="paragraph">
                  <wp:posOffset>40959</wp:posOffset>
                </wp:positionV>
                <wp:extent cx="4542790" cy="784860"/>
                <wp:effectExtent b="0" l="0" r="0" t="0"/>
                <wp:wrapSquare wrapText="bothSides" distB="45720" distT="45720" distL="114300" distR="114300"/>
                <wp:docPr id="1597007063"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566738</wp:posOffset>
                </wp:positionH>
                <wp:positionV relativeFrom="paragraph">
                  <wp:posOffset>40959</wp:posOffset>
                </wp:positionV>
                <wp:extent cx="4542790" cy="784860"/>
                <wp:effectExtent b="0" l="0" r="0" t="0"/>
                <wp:wrapSquare wrapText="bothSides" distB="45720" distT="45720" distL="114300" distR="114300"/>
                <wp:docPr id="1597007063"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42790" cy="78486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376238</wp:posOffset>
                </wp:positionH>
                <wp:positionV relativeFrom="paragraph">
                  <wp:posOffset>40959</wp:posOffset>
                </wp:positionV>
                <wp:extent cx="4800600" cy="1059180"/>
                <wp:effectExtent b="0" l="0" r="0" t="0"/>
                <wp:wrapSquare wrapText="bothSides" distB="45720" distT="45720" distL="114300" distR="114300"/>
                <wp:docPr id="1597007062"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376238</wp:posOffset>
                </wp:positionH>
                <wp:positionV relativeFrom="paragraph">
                  <wp:posOffset>40959</wp:posOffset>
                </wp:positionV>
                <wp:extent cx="4800600" cy="1059180"/>
                <wp:effectExtent b="0" l="0" r="0" t="0"/>
                <wp:wrapSquare wrapText="bothSides" distB="45720" distT="45720" distL="114300" distR="114300"/>
                <wp:docPr id="159700706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00600" cy="105918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67"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7: Action Research: teachers as co-creators of solutions</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7.2: Collaborative action research: designing interventions</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excluded)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Completion of Unit 7.1 (</w:t>
            </w:r>
            <w:r w:rsidDel="00000000" w:rsidR="00000000" w:rsidRPr="00000000">
              <w:rPr>
                <w:i w:val="1"/>
                <w:rtl w:val="0"/>
              </w:rPr>
              <w:t xml:space="preserve">Identifying classroom challenges</w:t>
            </w: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1">
            <w:pPr>
              <w:rPr/>
            </w:pPr>
            <w:r w:rsidDel="00000000" w:rsidR="00000000" w:rsidRPr="00000000">
              <w:rPr>
                <w:rtl w:val="0"/>
              </w:rPr>
              <w:t xml:space="preserve">Design and implement an action research plan with measurable outcomes.</w:t>
            </w:r>
          </w:p>
        </w:tc>
      </w:tr>
      <w:tr>
        <w:trPr>
          <w:cantSplit w:val="0"/>
          <w:trHeight w:val="58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Collaborate with peers to develop and refine interventions.</w:t>
            </w:r>
          </w:p>
        </w:tc>
      </w:tr>
      <w:tr>
        <w:trPr>
          <w:cantSplit w:val="0"/>
          <w:trHeight w:val="327"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rPr/>
            </w:pPr>
            <w:r w:rsidDel="00000000" w:rsidR="00000000" w:rsidRPr="00000000">
              <w:rPr>
                <w:rtl w:val="0"/>
              </w:rPr>
              <w:t xml:space="preserve">Create targeted solutions aligned with informatics goals and gender inclusion.</w:t>
            </w:r>
          </w:p>
        </w:tc>
      </w:tr>
      <w:tr>
        <w:trPr>
          <w:cantSplit w:val="0"/>
          <w:trHeight w:val="409"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rPr/>
            </w:pPr>
            <w:r w:rsidDel="00000000" w:rsidR="00000000" w:rsidRPr="00000000">
              <w:rPr>
                <w:rtl w:val="0"/>
              </w:rPr>
              <w:t xml:space="preserve">Build a detailed plan using SMART questions, clear steps, and data collection methods</w:t>
            </w:r>
          </w:p>
        </w:tc>
      </w:tr>
    </w:tbl>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9">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Learning by doing</w:t>
            </w:r>
          </w:p>
        </w:tc>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t xml:space="preserve">Blended learning</w:t>
            </w:r>
          </w:p>
        </w:tc>
        <w:tc>
          <w:tcPr>
            <w:vAlign w:val="center"/>
          </w:tcPr>
          <w:p w:rsidR="00000000" w:rsidDel="00000000" w:rsidP="00000000" w:rsidRDefault="00000000" w:rsidRPr="00000000" w14:paraId="0000003C">
            <w:pPr>
              <w:jc w:val="cente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r>
    </w:tbl>
    <w:p w:rsidR="00000000" w:rsidDel="00000000" w:rsidP="00000000" w:rsidRDefault="00000000" w:rsidRPr="00000000" w14:paraId="0000003E">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1">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PowerPoint slides (Module 7, Unit 7.2)</w:t>
            </w:r>
            <w:r w:rsidDel="00000000" w:rsidR="00000000" w:rsidRPr="00000000">
              <w:rPr>
                <w:rtl w:val="0"/>
              </w:rPr>
            </w:r>
          </w:p>
          <w:p w:rsidR="00000000" w:rsidDel="00000000" w:rsidP="00000000" w:rsidRDefault="00000000" w:rsidRPr="00000000" w14:paraId="0000004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Sticky notes for Activity #1 (</w:t>
            </w:r>
            <w:hyperlink r:id="rId11">
              <w:r w:rsidDel="00000000" w:rsidR="00000000" w:rsidRPr="00000000">
                <w:rPr>
                  <w:rFonts w:ascii="Calibri" w:cs="Calibri" w:eastAsia="Calibri" w:hAnsi="Calibri"/>
                  <w:b w:val="0"/>
                  <w:i w:val="0"/>
                  <w:smallCaps w:val="0"/>
                  <w:strike w:val="0"/>
                  <w:color w:val="16c45b"/>
                  <w:sz w:val="22"/>
                  <w:szCs w:val="22"/>
                  <w:u w:val="single"/>
                  <w:shd w:fill="auto" w:val="clear"/>
                  <w:vertAlign w:val="baseline"/>
                  <w:rtl w:val="0"/>
                </w:rPr>
                <w:t xml:space="preserve">Miro</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or </w:t>
            </w:r>
            <w:hyperlink r:id="rId12">
              <w:r w:rsidDel="00000000" w:rsidR="00000000" w:rsidRPr="00000000">
                <w:rPr>
                  <w:rFonts w:ascii="Calibri" w:cs="Calibri" w:eastAsia="Calibri" w:hAnsi="Calibri"/>
                  <w:b w:val="0"/>
                  <w:i w:val="0"/>
                  <w:smallCaps w:val="0"/>
                  <w:strike w:val="0"/>
                  <w:color w:val="16c45b"/>
                  <w:sz w:val="22"/>
                  <w:szCs w:val="22"/>
                  <w:u w:val="single"/>
                  <w:shd w:fill="auto" w:val="clear"/>
                  <w:vertAlign w:val="baseline"/>
                  <w:rtl w:val="0"/>
                </w:rPr>
                <w:t xml:space="preserve">Padlet</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for online implementation)</w:t>
            </w:r>
            <w:r w:rsidDel="00000000" w:rsidR="00000000" w:rsidRPr="00000000">
              <w:rPr>
                <w:rtl w:val="0"/>
              </w:rPr>
            </w:r>
          </w:p>
          <w:p w:rsidR="00000000" w:rsidDel="00000000" w:rsidP="00000000" w:rsidRDefault="00000000" w:rsidRPr="00000000" w14:paraId="0000004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Action Research Plan template (for Activity #3)</w:t>
            </w:r>
            <w:r w:rsidDel="00000000" w:rsidR="00000000" w:rsidRPr="00000000">
              <w:rPr>
                <w:rtl w:val="0"/>
              </w:rPr>
            </w:r>
          </w:p>
        </w:tc>
      </w:tr>
      <w:tr>
        <w:trPr>
          <w:cantSplit w:val="0"/>
          <w:trHeight w:val="5072.5390625" w:hRule="atLeast"/>
          <w:tblHeader w:val="0"/>
        </w:trPr>
        <w:tc>
          <w:tcPr/>
          <w:p w:rsidR="00000000" w:rsidDel="00000000" w:rsidP="00000000" w:rsidRDefault="00000000" w:rsidRPr="00000000" w14:paraId="00000045">
            <w:pPr>
              <w:rPr/>
            </w:pPr>
            <w:r w:rsidDel="00000000" w:rsidR="00000000" w:rsidRPr="00000000">
              <w:rPr>
                <w:rtl w:val="0"/>
              </w:rPr>
              <w:t xml:space="preserve">Additional resources</w:t>
            </w:r>
          </w:p>
        </w:tc>
        <w:tc>
          <w:tcPr/>
          <w:p w:rsidR="00000000" w:rsidDel="00000000" w:rsidP="00000000" w:rsidRDefault="00000000" w:rsidRPr="00000000" w14:paraId="00000046">
            <w:pPr>
              <w:spacing w:after="0" w:line="240" w:lineRule="auto"/>
              <w:rPr/>
            </w:pPr>
            <w:r w:rsidDel="00000000" w:rsidR="00000000" w:rsidRPr="00000000">
              <w:rPr>
                <w:rtl w:val="0"/>
              </w:rPr>
              <w:t xml:space="preserve">Hargreaves, A., &amp; O’Connor, M. T. (2019). Leading collaborative professionalism. Centre for Strategic Education (Australia). </w:t>
            </w:r>
            <w:hyperlink r:id="rId13">
              <w:r w:rsidDel="00000000" w:rsidR="00000000" w:rsidRPr="00000000">
                <w:rPr>
                  <w:color w:val="1155cc"/>
                  <w:u w:val="single"/>
                  <w:rtl w:val="0"/>
                </w:rPr>
                <w:t xml:space="preserve">https://www.andyhargreaves.com/uploads/5/2/9/2/5292616/seminar_series_274-april2018.pdf</w:t>
              </w:r>
            </w:hyperlink>
            <w:r w:rsidDel="00000000" w:rsidR="00000000" w:rsidRPr="00000000">
              <w:rPr>
                <w:rtl w:val="0"/>
              </w:rPr>
              <w:t xml:space="preserve">.</w:t>
            </w:r>
          </w:p>
          <w:p w:rsidR="00000000" w:rsidDel="00000000" w:rsidP="00000000" w:rsidRDefault="00000000" w:rsidRPr="00000000" w14:paraId="00000047">
            <w:pPr>
              <w:spacing w:after="0" w:line="240" w:lineRule="auto"/>
              <w:rPr/>
            </w:pPr>
            <w:r w:rsidDel="00000000" w:rsidR="00000000" w:rsidRPr="00000000">
              <w:rPr>
                <w:rtl w:val="0"/>
              </w:rPr>
              <w:t xml:space="preserve">Dunne, F., Evans, P., &amp; Thompson-Grove, G. (n.d.). Consultancy protocol: Framing consultancy dilemmas. Coalition of Essential Schools &amp; Annenberg Institute for School Reform. </w:t>
            </w:r>
            <w:hyperlink r:id="rId14">
              <w:r w:rsidDel="00000000" w:rsidR="00000000" w:rsidRPr="00000000">
                <w:rPr>
                  <w:color w:val="1155cc"/>
                  <w:u w:val="single"/>
                  <w:rtl w:val="0"/>
                </w:rPr>
                <w:t xml:space="preserve">https://www.clee.org/wp-content/uploads/2024/07/consultancy.pdf</w:t>
              </w:r>
            </w:hyperlink>
            <w:r w:rsidDel="00000000" w:rsidR="00000000" w:rsidRPr="00000000">
              <w:rPr>
                <w:rtl w:val="0"/>
              </w:rPr>
              <w:t xml:space="preserve">.</w:t>
            </w:r>
          </w:p>
          <w:p w:rsidR="00000000" w:rsidDel="00000000" w:rsidP="00000000" w:rsidRDefault="00000000" w:rsidRPr="00000000" w14:paraId="00000048">
            <w:pPr>
              <w:spacing w:after="0" w:line="240" w:lineRule="auto"/>
              <w:rPr/>
            </w:pPr>
            <w:r w:rsidDel="00000000" w:rsidR="00000000" w:rsidRPr="00000000">
              <w:rPr>
                <w:rtl w:val="0"/>
              </w:rPr>
              <w:t xml:space="preserve">Mertler, C. A. (2019). Action research: Improving schools and empowering educators (6th ed.). SAGE Publications. </w:t>
            </w:r>
            <w:hyperlink r:id="rId15">
              <w:r w:rsidDel="00000000" w:rsidR="00000000" w:rsidRPr="00000000">
                <w:rPr>
                  <w:color w:val="1155cc"/>
                  <w:u w:val="single"/>
                  <w:rtl w:val="0"/>
                </w:rPr>
                <w:t xml:space="preserve">https://books.google.it/books?id=_KahDwAAQBAJ&amp;lpg=PP1&amp;pg=PP1#v=onepage&amp;q&amp;f=false</w:t>
              </w:r>
            </w:hyperlink>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t xml:space="preserve">Vescio, V., Ross, D., &amp; Adams, A. (2008). A review of research on the impact of professional learning communities on teaching practice and student learning. Teaching and Teacher Education, 24(1), 80-91. 10.1016/j.tate.2007.01.004. </w:t>
            </w:r>
            <w:hyperlink r:id="rId16">
              <w:r w:rsidDel="00000000" w:rsidR="00000000" w:rsidRPr="00000000">
                <w:rPr>
                  <w:color w:val="1155cc"/>
                  <w:u w:val="single"/>
                  <w:rtl w:val="0"/>
                </w:rPr>
                <w:t xml:space="preserve">https://rb.gy/erhvry</w:t>
              </w:r>
            </w:hyperlink>
            <w:r w:rsidDel="00000000" w:rsidR="00000000" w:rsidRPr="00000000">
              <w:rPr>
                <w:rtl w:val="0"/>
              </w:rPr>
              <w:t xml:space="preserve">.</w:t>
            </w:r>
          </w:p>
          <w:p w:rsidR="00000000" w:rsidDel="00000000" w:rsidP="00000000" w:rsidRDefault="00000000" w:rsidRPr="00000000" w14:paraId="0000004A">
            <w:pPr>
              <w:rPr/>
            </w:pPr>
            <w:r w:rsidDel="00000000" w:rsidR="00000000" w:rsidRPr="00000000">
              <w:rPr>
                <w:rtl w:val="0"/>
              </w:rPr>
              <w:t xml:space="preserve">University of California. (n.d.). How to write SMART goals (v2). University of California Office of the President. </w:t>
            </w:r>
            <w:hyperlink r:id="rId17">
              <w:r w:rsidDel="00000000" w:rsidR="00000000" w:rsidRPr="00000000">
                <w:rPr>
                  <w:color w:val="1155cc"/>
                  <w:u w:val="single"/>
                  <w:rtl w:val="0"/>
                </w:rPr>
                <w:t xml:space="preserve">https://www.ucop.edu/local-human-resources/_files/performance-appraisal/How+to+write+SMART+Goals+v2.pdf</w:t>
              </w:r>
            </w:hyperlink>
            <w:r w:rsidDel="00000000" w:rsidR="00000000" w:rsidRPr="00000000">
              <w:rPr>
                <w:rtl w:val="0"/>
              </w:rPr>
              <w:t xml:space="preserve">. </w:t>
            </w:r>
          </w:p>
          <w:p w:rsidR="00000000" w:rsidDel="00000000" w:rsidP="00000000" w:rsidRDefault="00000000" w:rsidRPr="00000000" w14:paraId="0000004B">
            <w:pPr>
              <w:rPr/>
            </w:pPr>
            <w:r w:rsidDel="00000000" w:rsidR="00000000" w:rsidRPr="00000000">
              <w:rPr>
                <w:rtl w:val="0"/>
              </w:rPr>
              <w:t xml:space="preserve">Action Research Tutorials. (2023, January 15). Writing SMART research questions for action research [Video]. YouTube. </w:t>
            </w:r>
            <w:hyperlink r:id="rId18">
              <w:r w:rsidDel="00000000" w:rsidR="00000000" w:rsidRPr="00000000">
                <w:rPr>
                  <w:color w:val="1155cc"/>
                  <w:u w:val="single"/>
                  <w:rtl w:val="0"/>
                </w:rPr>
                <w:t xml:space="preserve">https://www.youtube.com/watch?v=U4IU-y9-J8Q</w:t>
              </w:r>
            </w:hyperlink>
            <w:r w:rsidDel="00000000" w:rsidR="00000000" w:rsidRPr="00000000">
              <w:rPr>
                <w:rtl w:val="0"/>
              </w:rPr>
              <w:t xml:space="preserve"> . </w:t>
            </w:r>
          </w:p>
        </w:tc>
      </w:tr>
    </w:tbl>
    <w:p w:rsidR="00000000" w:rsidDel="00000000" w:rsidP="00000000" w:rsidRDefault="00000000" w:rsidRPr="00000000" w14:paraId="0000004C">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D">
            <w:pPr>
              <w:rPr>
                <w:color w:val="f2f2f2"/>
              </w:rPr>
            </w:pPr>
            <w:r w:rsidDel="00000000" w:rsidR="00000000" w:rsidRPr="00000000">
              <w:rPr>
                <w:color w:val="f2f2f2"/>
                <w:rtl w:val="0"/>
              </w:rPr>
              <w:t xml:space="preserve">UNIT CONTENT</w:t>
            </w:r>
          </w:p>
        </w:tc>
      </w:tr>
      <w:tr>
        <w:trPr>
          <w:cantSplit w:val="0"/>
          <w:trHeight w:val="410" w:hRule="atLeast"/>
          <w:tblHeader w:val="0"/>
        </w:trPr>
        <w:tc>
          <w:tcPr/>
          <w:p w:rsidR="00000000" w:rsidDel="00000000" w:rsidP="00000000" w:rsidRDefault="00000000" w:rsidRPr="00000000" w14:paraId="0000004F">
            <w:pPr>
              <w:rPr/>
            </w:pPr>
            <w:r w:rsidDel="00000000" w:rsidR="00000000" w:rsidRPr="00000000">
              <w:rPr>
                <w:rtl w:val="0"/>
              </w:rPr>
              <w:t xml:space="preserve">Introduction</w:t>
            </w:r>
          </w:p>
        </w:tc>
        <w:tc>
          <w:tcPr/>
          <w:p w:rsidR="00000000" w:rsidDel="00000000" w:rsidP="00000000" w:rsidRDefault="00000000" w:rsidRPr="00000000" w14:paraId="00000050">
            <w:pPr>
              <w:spacing w:after="200" w:lineRule="auto"/>
              <w:rPr>
                <w:color w:val="000000"/>
              </w:rPr>
            </w:pPr>
            <w:r w:rsidDel="00000000" w:rsidR="00000000" w:rsidRPr="00000000">
              <w:rPr>
                <w:color w:val="000000"/>
                <w:rtl w:val="0"/>
              </w:rPr>
              <w:t xml:space="preserve">In this lesson, we explore how teachers can become </w:t>
            </w:r>
            <w:r w:rsidDel="00000000" w:rsidR="00000000" w:rsidRPr="00000000">
              <w:rPr>
                <w:b w:val="1"/>
                <w:color w:val="000000"/>
                <w:rtl w:val="0"/>
              </w:rPr>
              <w:t xml:space="preserve">co-creators of solutions</w:t>
            </w:r>
            <w:r w:rsidDel="00000000" w:rsidR="00000000" w:rsidRPr="00000000">
              <w:rPr>
                <w:color w:val="000000"/>
                <w:rtl w:val="0"/>
              </w:rPr>
              <w:t xml:space="preserve"> through </w:t>
            </w:r>
            <w:r w:rsidDel="00000000" w:rsidR="00000000" w:rsidRPr="00000000">
              <w:rPr>
                <w:b w:val="1"/>
                <w:color w:val="000000"/>
                <w:rtl w:val="0"/>
              </w:rPr>
              <w:t xml:space="preserve">collaborative action research</w:t>
            </w:r>
            <w:r w:rsidDel="00000000" w:rsidR="00000000" w:rsidRPr="00000000">
              <w:rPr>
                <w:color w:val="000000"/>
                <w:rtl w:val="0"/>
              </w:rPr>
              <w:t xml:space="preserve">—a structured, reflective process that empowers educators to investigate classroom challenges, design targeted interventions, and measure their impact. Building on prior knowledge of the </w:t>
            </w:r>
            <w:r w:rsidDel="00000000" w:rsidR="00000000" w:rsidRPr="00000000">
              <w:rPr>
                <w:i w:val="1"/>
                <w:color w:val="000000"/>
                <w:rtl w:val="0"/>
              </w:rPr>
              <w:t xml:space="preserve">Action Research Cycle</w:t>
            </w:r>
            <w:r w:rsidDel="00000000" w:rsidR="00000000" w:rsidRPr="00000000">
              <w:rPr>
                <w:color w:val="000000"/>
                <w:rtl w:val="0"/>
              </w:rPr>
              <w:t xml:space="preserve"> (Identify → Plan → Act → Observe → Reflect), this unit focuses on the </w:t>
            </w:r>
            <w:r w:rsidDel="00000000" w:rsidR="00000000" w:rsidRPr="00000000">
              <w:rPr>
                <w:b w:val="1"/>
                <w:color w:val="000000"/>
                <w:rtl w:val="0"/>
              </w:rPr>
              <w:t xml:space="preserve">design phase</w:t>
            </w:r>
            <w:r w:rsidDel="00000000" w:rsidR="00000000" w:rsidRPr="00000000">
              <w:rPr>
                <w:color w:val="000000"/>
                <w:rtl w:val="0"/>
              </w:rPr>
              <w:t xml:space="preserve">, where teachers work together to turn problems into actionable strategies.</w:t>
            </w:r>
          </w:p>
        </w:tc>
      </w:tr>
      <w:tr>
        <w:trPr>
          <w:cantSplit w:val="0"/>
          <w:trHeight w:val="417" w:hRule="atLeast"/>
          <w:tblHeader w:val="0"/>
        </w:trPr>
        <w:tc>
          <w:tcPr>
            <w:vMerge w:val="restart"/>
          </w:tcPr>
          <w:p w:rsidR="00000000" w:rsidDel="00000000" w:rsidP="00000000" w:rsidRDefault="00000000" w:rsidRPr="00000000" w14:paraId="00000051">
            <w:pPr>
              <w:rPr/>
            </w:pPr>
            <w:r w:rsidDel="00000000" w:rsidR="00000000" w:rsidRPr="00000000">
              <w:rPr>
                <w:rtl w:val="0"/>
              </w:rPr>
              <w:t xml:space="preserve">Activities</w:t>
            </w:r>
          </w:p>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1d1d1b"/>
                <w:sz w:val="26"/>
                <w:szCs w:val="26"/>
                <w:u w:val="single"/>
                <w:shd w:fill="auto" w:val="clear"/>
                <w:vertAlign w:val="baseline"/>
              </w:rPr>
            </w:pPr>
            <w:bookmarkStart w:colFirst="0" w:colLast="0" w:name="_heading=h.ju5lwij23k2b" w:id="0"/>
            <w:bookmarkEnd w:id="0"/>
            <w:r w:rsidDel="00000000" w:rsidR="00000000" w:rsidRPr="00000000">
              <w:rPr>
                <w:rFonts w:ascii="Calibri" w:cs="Calibri" w:eastAsia="Calibri" w:hAnsi="Calibri"/>
                <w:b w:val="1"/>
                <w:i w:val="0"/>
                <w:smallCaps w:val="0"/>
                <w:strike w:val="0"/>
                <w:color w:val="1d1d1b"/>
                <w:sz w:val="26"/>
                <w:szCs w:val="26"/>
                <w:u w:val="single"/>
                <w:shd w:fill="auto" w:val="clear"/>
                <w:vertAlign w:val="baseline"/>
                <w:rtl w:val="0"/>
              </w:rPr>
              <w:t xml:space="preserve">1. Recap from Unit 1 (2 minutes)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Slide 5: Recap from Unit 1</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1"/>
                <w:smallCaps w:val="0"/>
                <w:strike w:val="0"/>
                <w:color w:val="000000"/>
                <w:sz w:val="22"/>
                <w:szCs w:val="22"/>
                <w:u w:val="none"/>
                <w:shd w:fill="auto" w:val="clear"/>
                <w:vertAlign w:val="baseline"/>
              </w:rPr>
            </w:pPr>
            <w:bookmarkStart w:colFirst="0" w:colLast="0" w:name="_heading=h.hcoic1xnvq1l" w:id="1"/>
            <w:bookmarkEnd w:id="1"/>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br w:type="textWrapping"/>
              <w:t xml:space="preserve">Objective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Reactivate prior knowledge of the Action Research Cycle.</w:t>
            </w:r>
            <w:r w:rsidDel="00000000" w:rsidR="00000000" w:rsidRPr="00000000">
              <w:rPr>
                <w:rtl w:val="0"/>
              </w:rPr>
            </w:r>
          </w:p>
          <w:p w:rsidR="00000000" w:rsidDel="00000000" w:rsidP="00000000" w:rsidRDefault="00000000" w:rsidRPr="00000000" w14:paraId="00000057">
            <w:pPr>
              <w:spacing w:after="160" w:lineRule="auto"/>
              <w:rPr>
                <w:color w:val="000000"/>
              </w:rPr>
            </w:pPr>
            <w:r w:rsidDel="00000000" w:rsidR="00000000" w:rsidRPr="00000000">
              <w:rPr>
                <w:b w:val="1"/>
                <w:color w:val="000000"/>
                <w:rtl w:val="0"/>
              </w:rPr>
              <w:t xml:space="preserve">Step-by-Step implementation</w:t>
            </w:r>
            <w:r w:rsidDel="00000000" w:rsidR="00000000" w:rsidRPr="00000000">
              <w:rPr>
                <w:color w:val="000000"/>
                <w:rtl w:val="0"/>
              </w:rPr>
              <w:t xml:space="preserve">:</w:t>
            </w:r>
          </w:p>
          <w:p w:rsidR="00000000" w:rsidDel="00000000" w:rsidP="00000000" w:rsidRDefault="00000000" w:rsidRPr="00000000" w14:paraId="00000058">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Review the cycle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9">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Display the 5-phase cycle: </w:t>
            </w:r>
            <w:r w:rsidDel="00000000" w:rsidR="00000000" w:rsidRPr="00000000">
              <w:rPr>
                <w:i w:val="1"/>
                <w:color w:val="000000"/>
                <w:rtl w:val="0"/>
              </w:rPr>
              <w:t xml:space="preserve">Identify → Plan → Act → Observe → Reflect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A">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Ask teachers to recall one challenge they identified in Unit 1 (e.g., "Why do girls avoid robotics?").</w:t>
            </w:r>
            <w:r w:rsidDel="00000000" w:rsidR="00000000" w:rsidRPr="00000000">
              <w:rPr>
                <w:rtl w:val="0"/>
              </w:rPr>
            </w:r>
          </w:p>
          <w:p w:rsidR="00000000" w:rsidDel="00000000" w:rsidP="00000000" w:rsidRDefault="00000000" w:rsidRPr="00000000" w14:paraId="0000005B">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Research questions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C">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Highlight the importance of </w:t>
            </w:r>
            <w:r w:rsidDel="00000000" w:rsidR="00000000" w:rsidRPr="00000000">
              <w:rPr>
                <w:i w:val="1"/>
                <w:color w:val="000000"/>
                <w:rtl w:val="0"/>
              </w:rPr>
              <w:t xml:space="preserve">well-framed questions</w:t>
            </w:r>
            <w:r w:rsidDel="00000000" w:rsidR="00000000" w:rsidRPr="00000000">
              <w:rPr>
                <w:color w:val="000000"/>
                <w:rtl w:val="0"/>
              </w:rPr>
              <w:t xml:space="preserve"> (specific, actionable, measurable).</w:t>
            </w:r>
            <w:r w:rsidDel="00000000" w:rsidR="00000000" w:rsidRPr="00000000">
              <w:rPr>
                <w:rtl w:val="0"/>
              </w:rPr>
            </w:r>
          </w:p>
          <w:p w:rsidR="00000000" w:rsidDel="00000000" w:rsidP="00000000" w:rsidRDefault="00000000" w:rsidRPr="00000000" w14:paraId="0000005D">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Example: Transform </w:t>
            </w:r>
            <w:r w:rsidDel="00000000" w:rsidR="00000000" w:rsidRPr="00000000">
              <w:rPr>
                <w:i w:val="1"/>
                <w:color w:val="000000"/>
                <w:rtl w:val="0"/>
              </w:rPr>
              <w:t xml:space="preserve">"Why do girls avoid robotics?"</w:t>
            </w:r>
            <w:r w:rsidDel="00000000" w:rsidR="00000000" w:rsidRPr="00000000">
              <w:rPr>
                <w:color w:val="000000"/>
                <w:rtl w:val="0"/>
              </w:rPr>
              <w:t xml:space="preserve"> → </w:t>
            </w:r>
            <w:r w:rsidDel="00000000" w:rsidR="00000000" w:rsidRPr="00000000">
              <w:rPr>
                <w:i w:val="1"/>
                <w:color w:val="000000"/>
                <w:rtl w:val="0"/>
              </w:rPr>
              <w:t xml:space="preserve">"How can I redesign group roles to increase girls’ leadership?"</w:t>
            </w:r>
            <w:r w:rsidDel="00000000" w:rsidR="00000000" w:rsidRPr="00000000">
              <w:rPr>
                <w:rtl w:val="0"/>
              </w:rPr>
            </w:r>
          </w:p>
          <w:p w:rsidR="00000000" w:rsidDel="00000000" w:rsidP="00000000" w:rsidRDefault="00000000" w:rsidRPr="00000000" w14:paraId="0000005E">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Connection to interventions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F">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Emphasize that today’s focus is moving from </w:t>
            </w:r>
            <w:r w:rsidDel="00000000" w:rsidR="00000000" w:rsidRPr="00000000">
              <w:rPr>
                <w:i w:val="1"/>
                <w:color w:val="000000"/>
                <w:rtl w:val="0"/>
              </w:rPr>
              <w:t xml:space="preserve">problem identification</w:t>
            </w:r>
            <w:r w:rsidDel="00000000" w:rsidR="00000000" w:rsidRPr="00000000">
              <w:rPr>
                <w:color w:val="000000"/>
                <w:rtl w:val="0"/>
              </w:rPr>
              <w:t xml:space="preserve"> to </w:t>
            </w:r>
            <w:r w:rsidDel="00000000" w:rsidR="00000000" w:rsidRPr="00000000">
              <w:rPr>
                <w:i w:val="1"/>
                <w:color w:val="000000"/>
                <w:rtl w:val="0"/>
              </w:rPr>
              <w:t xml:space="preserve">solution design</w:t>
            </w:r>
            <w:r w:rsidDel="00000000" w:rsidR="00000000" w:rsidRPr="00000000">
              <w:rPr>
                <w:color w:val="000000"/>
                <w:rtl w:val="0"/>
              </w:rPr>
              <w:t xml:space="preserve">.</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kiik4f85pw52" w:id="2"/>
            <w:bookmarkEnd w:id="2"/>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2. </w:t>
            </w:r>
            <w:r w:rsidDel="00000000" w:rsidR="00000000" w:rsidRPr="00000000">
              <w:rPr>
                <w:rFonts w:ascii="Calibri" w:cs="Calibri" w:eastAsia="Calibri" w:hAnsi="Calibri"/>
                <w:b w:val="1"/>
                <w:i w:val="0"/>
                <w:smallCaps w:val="0"/>
                <w:strike w:val="0"/>
                <w:color w:val="1d1d1b"/>
                <w:sz w:val="26"/>
                <w:szCs w:val="26"/>
                <w:u w:val="single"/>
                <w:shd w:fill="auto" w:val="clear"/>
                <w:vertAlign w:val="baseline"/>
                <w:rtl w:val="0"/>
              </w:rPr>
              <w:t xml:space="preserve">Introduction</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to collaborative Action Research (5 minutes)</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1"/>
                <w:smallCaps w:val="0"/>
                <w:strike w:val="0"/>
                <w:color w:val="000000"/>
                <w:sz w:val="22"/>
                <w:szCs w:val="22"/>
                <w:u w:val="none"/>
                <w:shd w:fill="auto" w:val="clear"/>
                <w:vertAlign w:val="baseline"/>
              </w:rPr>
            </w:pPr>
            <w:bookmarkStart w:colFirst="0" w:colLast="0" w:name="_heading=h.m04le0cj5zsq" w:id="3"/>
            <w:bookmarkEnd w:id="3"/>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Slide 6</w:t>
            </w:r>
            <w:r w:rsidDel="00000000" w:rsidR="00000000" w:rsidRPr="00000000">
              <w:rPr>
                <w:rFonts w:ascii="Calibri" w:cs="Calibri" w:eastAsia="Calibri" w:hAnsi="Calibri"/>
                <w:b w:val="1"/>
                <w:i w:val="0"/>
                <w:smallCaps w:val="0"/>
                <w:strike w:val="0"/>
                <w:color w:val="1d1d1b"/>
                <w:sz w:val="26"/>
                <w:szCs w:val="26"/>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Introduction to collaborative Action Research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br w:type="textWrapping"/>
              <w:t xml:space="preserve">Objective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Define collaborative action research and its benefits.</w:t>
            </w:r>
            <w:r w:rsidDel="00000000" w:rsidR="00000000" w:rsidRPr="00000000">
              <w:rPr>
                <w:rtl w:val="0"/>
              </w:rPr>
            </w:r>
          </w:p>
          <w:p w:rsidR="00000000" w:rsidDel="00000000" w:rsidP="00000000" w:rsidRDefault="00000000" w:rsidRPr="00000000" w14:paraId="00000063">
            <w:pPr>
              <w:spacing w:after="160" w:lineRule="auto"/>
              <w:rPr>
                <w:color w:val="000000"/>
              </w:rPr>
            </w:pPr>
            <w:r w:rsidDel="00000000" w:rsidR="00000000" w:rsidRPr="00000000">
              <w:rPr>
                <w:b w:val="1"/>
                <w:color w:val="000000"/>
                <w:rtl w:val="0"/>
              </w:rPr>
              <w:t xml:space="preserve">Step-by-step implementation</w:t>
            </w:r>
            <w:r w:rsidDel="00000000" w:rsidR="00000000" w:rsidRPr="00000000">
              <w:rPr>
                <w:color w:val="000000"/>
                <w:rtl w:val="0"/>
              </w:rPr>
              <w:t xml:space="preserve">:</w:t>
            </w:r>
          </w:p>
          <w:p w:rsidR="00000000" w:rsidDel="00000000" w:rsidP="00000000" w:rsidRDefault="00000000" w:rsidRPr="00000000" w14:paraId="00000064">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Definition</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5">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Read aloud: </w:t>
            </w:r>
            <w:r w:rsidDel="00000000" w:rsidR="00000000" w:rsidRPr="00000000">
              <w:rPr>
                <w:i w:val="1"/>
                <w:color w:val="000000"/>
                <w:rtl w:val="0"/>
              </w:rPr>
              <w:t xml:space="preserve">"A participatory process where educators work together to investigate shared concerns, implement solutions, and assess impact."</w:t>
            </w:r>
            <w:r w:rsidDel="00000000" w:rsidR="00000000" w:rsidRPr="00000000">
              <w:rPr>
                <w:rtl w:val="0"/>
              </w:rPr>
            </w:r>
          </w:p>
          <w:p w:rsidR="00000000" w:rsidDel="00000000" w:rsidP="00000000" w:rsidRDefault="00000000" w:rsidRPr="00000000" w14:paraId="00000066">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Benefits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7">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Introduce learners to the benefits of Collaborative Action Research</w:t>
            </w:r>
            <w:r w:rsidDel="00000000" w:rsidR="00000000" w:rsidRPr="00000000">
              <w:rPr>
                <w:i w:val="1"/>
                <w:color w:val="000000"/>
                <w:rtl w:val="0"/>
              </w:rPr>
              <w:t xml:space="preserve"> </w:t>
            </w:r>
            <w:r w:rsidDel="00000000" w:rsidR="00000000" w:rsidRPr="00000000">
              <w:rPr>
                <w:color w:val="000000"/>
                <w:rtl w:val="0"/>
              </w:rPr>
              <w:t xml:space="preserve">(refer to the slide description for complete description).</w:t>
            </w:r>
            <w:r w:rsidDel="00000000" w:rsidR="00000000" w:rsidRPr="00000000">
              <w:rPr>
                <w:rtl w:val="0"/>
              </w:rPr>
            </w:r>
          </w:p>
          <w:p w:rsidR="00000000" w:rsidDel="00000000" w:rsidP="00000000" w:rsidRDefault="00000000" w:rsidRPr="00000000" w14:paraId="00000068">
            <w:pPr>
              <w:rPr>
                <w:color w:val="000000"/>
              </w:rPr>
            </w:pPr>
            <w:r w:rsidDel="00000000" w:rsidR="00000000" w:rsidRPr="00000000">
              <w:rPr>
                <w:rtl w:val="0"/>
              </w:rPr>
            </w:r>
          </w:p>
          <w:p w:rsidR="00000000" w:rsidDel="00000000" w:rsidP="00000000" w:rsidRDefault="00000000" w:rsidRPr="00000000" w14:paraId="00000069">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Reflection discussion</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A">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Learners gather in groups of 4/5 and are invited to reflect on the following question: </w:t>
            </w:r>
            <w:r w:rsidDel="00000000" w:rsidR="00000000" w:rsidRPr="00000000">
              <w:rPr>
                <w:i w:val="1"/>
                <w:color w:val="000000"/>
                <w:rtl w:val="0"/>
              </w:rPr>
              <w:t xml:space="preserve">Have you ever solved a teaching challenge by brainstorming with one or more colleagues? Do some of you want to share their experiences?</w:t>
            </w:r>
            <w:r w:rsidDel="00000000" w:rsidR="00000000" w:rsidRPr="00000000">
              <w:rPr>
                <w:rtl w:val="0"/>
              </w:rPr>
            </w:r>
          </w:p>
          <w:p w:rsidR="00000000" w:rsidDel="00000000" w:rsidP="00000000" w:rsidRDefault="00000000" w:rsidRPr="00000000" w14:paraId="0000006B">
            <w:pPr>
              <w:spacing w:after="160" w:lineRule="auto"/>
              <w:rPr>
                <w:i w:val="1"/>
                <w:color w:val="000000"/>
              </w:rPr>
            </w:pPr>
            <w:r w:rsidDel="00000000" w:rsidR="00000000" w:rsidRPr="00000000">
              <w:rPr>
                <w:b w:val="1"/>
                <w:i w:val="1"/>
                <w:color w:val="000000"/>
                <w:rtl w:val="0"/>
              </w:rPr>
              <w:t xml:space="preserve">Optional - interactive element</w:t>
            </w:r>
            <w:r w:rsidDel="00000000" w:rsidR="00000000" w:rsidRPr="00000000">
              <w:rPr>
                <w:i w:val="1"/>
                <w:color w:val="000000"/>
                <w:rtl w:val="0"/>
              </w:rPr>
              <w:t xml:space="preserve">:</w:t>
            </w:r>
          </w:p>
          <w:p w:rsidR="00000000" w:rsidDel="00000000" w:rsidP="00000000" w:rsidRDefault="00000000" w:rsidRPr="00000000" w14:paraId="0000006C">
            <w:pPr>
              <w:numPr>
                <w:ilvl w:val="0"/>
                <w:numId w:val="6"/>
              </w:numPr>
              <w:ind w:left="720" w:hanging="360"/>
              <w:rPr>
                <w:rFonts w:ascii="Calibri" w:cs="Calibri" w:eastAsia="Calibri" w:hAnsi="Calibri"/>
                <w:b w:val="0"/>
                <w:i w:val="0"/>
                <w:color w:val="000000"/>
                <w:sz w:val="22"/>
                <w:szCs w:val="22"/>
              </w:rPr>
            </w:pPr>
            <w:r w:rsidDel="00000000" w:rsidR="00000000" w:rsidRPr="00000000">
              <w:rPr>
                <w:color w:val="000000"/>
                <w:rtl w:val="0"/>
              </w:rPr>
              <w:t xml:space="preserve">Poll (via </w:t>
            </w:r>
            <w:hyperlink r:id="rId19">
              <w:r w:rsidDel="00000000" w:rsidR="00000000" w:rsidRPr="00000000">
                <w:rPr>
                  <w:color w:val="1155cc"/>
                  <w:u w:val="single"/>
                  <w:rtl w:val="0"/>
                </w:rPr>
                <w:t xml:space="preserve">Mentimeter</w:t>
              </w:r>
            </w:hyperlink>
            <w:r w:rsidDel="00000000" w:rsidR="00000000" w:rsidRPr="00000000">
              <w:rPr>
                <w:color w:val="000000"/>
                <w:rtl w:val="0"/>
              </w:rPr>
              <w:t xml:space="preserve"> or </w:t>
            </w:r>
            <w:hyperlink r:id="rId20">
              <w:r w:rsidDel="00000000" w:rsidR="00000000" w:rsidRPr="00000000">
                <w:rPr>
                  <w:color w:val="1155cc"/>
                  <w:u w:val="single"/>
                  <w:rtl w:val="0"/>
                </w:rPr>
                <w:t xml:space="preserve">Slido</w:t>
              </w:r>
            </w:hyperlink>
            <w:r w:rsidDel="00000000" w:rsidR="00000000" w:rsidRPr="00000000">
              <w:rPr>
                <w:color w:val="000000"/>
                <w:rtl w:val="0"/>
              </w:rPr>
              <w:t xml:space="preserve">): </w:t>
            </w:r>
            <w:r w:rsidDel="00000000" w:rsidR="00000000" w:rsidRPr="00000000">
              <w:rPr>
                <w:i w:val="1"/>
                <w:color w:val="000000"/>
                <w:rtl w:val="0"/>
              </w:rPr>
              <w:t xml:space="preserve">"Which benefit resonates most with you? Why?"</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r0llpnpusib" w:id="4"/>
            <w:bookmarkEnd w:id="4"/>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3. Activity #1- Challenge swap (15 min)</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lmeos5k2v7dm" w:id="5"/>
            <w:bookmarkEnd w:id="5"/>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Slide 7: Activity #1- Challenge swap</w:t>
            </w:r>
          </w:p>
          <w:p w:rsidR="00000000" w:rsidDel="00000000" w:rsidP="00000000" w:rsidRDefault="00000000" w:rsidRPr="00000000" w14:paraId="00000071">
            <w:pPr>
              <w:spacing w:after="160" w:lineRule="auto"/>
              <w:rPr>
                <w:color w:val="000000"/>
              </w:rPr>
            </w:pPr>
            <w:r w:rsidDel="00000000" w:rsidR="00000000" w:rsidRPr="00000000">
              <w:rPr>
                <w:b w:val="1"/>
                <w:color w:val="000000"/>
                <w:rtl w:val="0"/>
              </w:rPr>
              <w:t xml:space="preserve">Step-by-step implementation</w:t>
            </w:r>
            <w:r w:rsidDel="00000000" w:rsidR="00000000" w:rsidRPr="00000000">
              <w:rPr>
                <w:color w:val="000000"/>
                <w:rtl w:val="0"/>
              </w:rPr>
              <w:t xml:space="preserve">:</w:t>
            </w:r>
          </w:p>
          <w:p w:rsidR="00000000" w:rsidDel="00000000" w:rsidP="00000000" w:rsidRDefault="00000000" w:rsidRPr="00000000" w14:paraId="00000072">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Learners select one of the challenges identified in Unit 1</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3">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They write it down on a sticky note following this format: </w:t>
            </w:r>
            <w:r w:rsidDel="00000000" w:rsidR="00000000" w:rsidRPr="00000000">
              <w:rPr>
                <w:rtl w:val="0"/>
              </w:rPr>
            </w:r>
          </w:p>
          <w:p w:rsidR="00000000" w:rsidDel="00000000" w:rsidP="00000000" w:rsidRDefault="00000000" w:rsidRPr="00000000" w14:paraId="00000074">
            <w:pPr>
              <w:ind w:left="1440" w:firstLine="0"/>
              <w:rPr>
                <w:color w:val="000000"/>
              </w:rPr>
            </w:pPr>
            <w:r w:rsidDel="00000000" w:rsidR="00000000" w:rsidRPr="00000000">
              <w:rPr>
                <w:color w:val="000000"/>
                <w:rtl w:val="0"/>
              </w:rPr>
              <w:t xml:space="preserve">[Student group] + [behavior/skill gap] + [context].</w:t>
            </w:r>
          </w:p>
          <w:p w:rsidR="00000000" w:rsidDel="00000000" w:rsidP="00000000" w:rsidRDefault="00000000" w:rsidRPr="00000000" w14:paraId="00000075">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Intervention brainstorm</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6">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Learners gather in groups of 3, teacher A shares their challenge with the two other colleagues. Each group is given the following task: </w:t>
            </w:r>
            <w:r w:rsidDel="00000000" w:rsidR="00000000" w:rsidRPr="00000000">
              <w:rPr>
                <w:rtl w:val="0"/>
              </w:rPr>
            </w:r>
          </w:p>
          <w:p w:rsidR="00000000" w:rsidDel="00000000" w:rsidP="00000000" w:rsidRDefault="00000000" w:rsidRPr="00000000" w14:paraId="00000077">
            <w:pPr>
              <w:numPr>
                <w:ilvl w:val="2"/>
                <w:numId w:val="7"/>
              </w:numPr>
              <w:ind w:left="2160" w:hanging="360"/>
              <w:rPr>
                <w:b w:val="0"/>
                <w:i w:val="0"/>
                <w:color w:val="000000"/>
                <w:sz w:val="22"/>
                <w:szCs w:val="22"/>
              </w:rPr>
            </w:pPr>
            <w:r w:rsidDel="00000000" w:rsidR="00000000" w:rsidRPr="00000000">
              <w:rPr>
                <w:i w:val="1"/>
                <w:color w:val="000000"/>
                <w:rtl w:val="0"/>
              </w:rPr>
              <w:t xml:space="preserve">Ask clarifying questions to uncover root causes (e.g., ‘Do you think it’s confidence, interest, or peer dynamics?’)</w:t>
            </w:r>
            <w:r w:rsidDel="00000000" w:rsidR="00000000" w:rsidRPr="00000000">
              <w:rPr>
                <w:rtl w:val="0"/>
              </w:rPr>
            </w:r>
          </w:p>
          <w:p w:rsidR="00000000" w:rsidDel="00000000" w:rsidP="00000000" w:rsidRDefault="00000000" w:rsidRPr="00000000" w14:paraId="00000078">
            <w:pPr>
              <w:numPr>
                <w:ilvl w:val="2"/>
                <w:numId w:val="7"/>
              </w:numPr>
              <w:ind w:left="2160" w:hanging="360"/>
              <w:rPr>
                <w:b w:val="0"/>
                <w:i w:val="0"/>
                <w:color w:val="000000"/>
                <w:sz w:val="22"/>
                <w:szCs w:val="22"/>
              </w:rPr>
            </w:pPr>
            <w:r w:rsidDel="00000000" w:rsidR="00000000" w:rsidRPr="00000000">
              <w:rPr>
                <w:i w:val="1"/>
                <w:color w:val="000000"/>
                <w:rtl w:val="0"/>
              </w:rPr>
              <w:t xml:space="preserve"> Brainstorm angles the teacher might not have considered (e.g., ‘Could the debugging interface feel intimidating?’ or ‘Have you tried peer debugging pairs?’)</w:t>
            </w:r>
            <w:r w:rsidDel="00000000" w:rsidR="00000000" w:rsidRPr="00000000">
              <w:rPr>
                <w:rtl w:val="0"/>
              </w:rPr>
            </w:r>
          </w:p>
          <w:p w:rsidR="00000000" w:rsidDel="00000000" w:rsidP="00000000" w:rsidRDefault="00000000" w:rsidRPr="00000000" w14:paraId="00000079">
            <w:pPr>
              <w:numPr>
                <w:ilvl w:val="0"/>
                <w:numId w:val="7"/>
              </w:numPr>
              <w:spacing w:after="160" w:line="259" w:lineRule="auto"/>
              <w:ind w:left="720" w:hanging="360"/>
              <w:rPr>
                <w:b w:val="0"/>
                <w:i w:val="0"/>
                <w:color w:val="000000"/>
                <w:sz w:val="22"/>
                <w:szCs w:val="22"/>
              </w:rPr>
            </w:pPr>
            <w:r w:rsidDel="00000000" w:rsidR="00000000" w:rsidRPr="00000000">
              <w:rPr>
                <w:b w:val="1"/>
                <w:color w:val="000000"/>
                <w:rtl w:val="0"/>
              </w:rPr>
              <w:t xml:space="preserve">Intervention brainstorm (round 2 and 3): </w:t>
            </w:r>
            <w:r w:rsidDel="00000000" w:rsidR="00000000" w:rsidRPr="00000000">
              <w:rPr>
                <w:color w:val="000000"/>
                <w:rtl w:val="0"/>
              </w:rPr>
              <w:t xml:space="preserve">repeat for teachers B and C.</w:t>
            </w:r>
            <w:r w:rsidDel="00000000" w:rsidR="00000000" w:rsidRPr="00000000">
              <w:rPr>
                <w:rtl w:val="0"/>
              </w:rPr>
            </w:r>
          </w:p>
          <w:p w:rsidR="00000000" w:rsidDel="00000000" w:rsidP="00000000" w:rsidRDefault="00000000" w:rsidRPr="00000000" w14:paraId="0000007A">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Refinement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B">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Learners revise their original challenge based on group feedback using the checklist: </w:t>
            </w:r>
            <w:r w:rsidDel="00000000" w:rsidR="00000000" w:rsidRPr="00000000">
              <w:rPr>
                <w:i w:val="1"/>
                <w:color w:val="000000"/>
                <w:rtl w:val="0"/>
              </w:rPr>
              <w:t xml:space="preserve">specific, actionable, measurable.</w:t>
            </w:r>
            <w:r w:rsidDel="00000000" w:rsidR="00000000" w:rsidRPr="00000000">
              <w:rPr>
                <w:rtl w:val="0"/>
              </w:rPr>
            </w:r>
          </w:p>
          <w:p w:rsidR="00000000" w:rsidDel="00000000" w:rsidP="00000000" w:rsidRDefault="00000000" w:rsidRPr="00000000" w14:paraId="0000007C">
            <w:pPr>
              <w:rPr>
                <w:b w:val="1"/>
                <w:color w:val="000000"/>
              </w:rPr>
            </w:pPr>
            <w:r w:rsidDel="00000000" w:rsidR="00000000" w:rsidRPr="00000000">
              <w:rPr>
                <w:rtl w:val="0"/>
              </w:rPr>
            </w:r>
          </w:p>
          <w:p w:rsidR="00000000" w:rsidDel="00000000" w:rsidP="00000000" w:rsidRDefault="00000000" w:rsidRPr="00000000" w14:paraId="0000007D">
            <w:pPr>
              <w:rPr>
                <w:i w:val="0"/>
                <w:u w:val="single"/>
              </w:rPr>
            </w:pPr>
            <w:r w:rsidDel="00000000" w:rsidR="00000000" w:rsidRPr="00000000">
              <w:rPr>
                <w:b w:val="1"/>
                <w:color w:val="000000"/>
                <w:rtl w:val="0"/>
              </w:rPr>
              <w:t xml:space="preserve">Bridge to the focus on intervention: </w:t>
            </w:r>
            <w:r w:rsidDel="00000000" w:rsidR="00000000" w:rsidRPr="00000000">
              <w:rPr>
                <w:color w:val="000000"/>
                <w:rtl w:val="0"/>
              </w:rPr>
              <w:t xml:space="preserve">Passing from thinking ‘What’s wrong?’ to ‘How can we fix it?’</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88xbm1wkkjb" w:id="6"/>
            <w:bookmarkEnd w:id="6"/>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4. Key principles for effective interventions (2 minutes)</w:t>
            </w:r>
          </w:p>
          <w:p w:rsidR="00000000" w:rsidDel="00000000" w:rsidP="00000000" w:rsidRDefault="00000000" w:rsidRPr="00000000" w14:paraId="00000080">
            <w:pPr>
              <w:spacing w:after="200" w:lineRule="auto"/>
              <w:rPr>
                <w:color w:val="000000"/>
              </w:rPr>
            </w:pPr>
            <w:r w:rsidDel="00000000" w:rsidR="00000000" w:rsidRPr="00000000">
              <w:rPr>
                <w:i w:val="1"/>
                <w:color w:val="000000"/>
                <w:rtl w:val="0"/>
              </w:rPr>
              <w:br w:type="textWrapping"/>
            </w:r>
            <w:r w:rsidDel="00000000" w:rsidR="00000000" w:rsidRPr="00000000">
              <w:rPr>
                <w:color w:val="000000"/>
                <w:rtl w:val="0"/>
              </w:rPr>
              <w:t xml:space="preserve">Slide 8 - This slide is merely theoretical. </w:t>
            </w:r>
          </w:p>
          <w:p w:rsidR="00000000" w:rsidDel="00000000" w:rsidP="00000000" w:rsidRDefault="00000000" w:rsidRPr="00000000" w14:paraId="00000081">
            <w:pPr>
              <w:spacing w:after="200" w:lineRule="auto"/>
              <w:rPr>
                <w:color w:val="000000"/>
              </w:rPr>
            </w:pPr>
            <w:r w:rsidDel="00000000" w:rsidR="00000000" w:rsidRPr="00000000">
              <w:rPr>
                <w:color w:val="000000"/>
                <w:rtl w:val="0"/>
              </w:rPr>
              <w:t xml:space="preserve">List the 5 key principles for effective interventions (refer to the speakers’ notes for detailed information):</w:t>
            </w:r>
          </w:p>
          <w:p w:rsidR="00000000" w:rsidDel="00000000" w:rsidP="00000000" w:rsidRDefault="00000000" w:rsidRPr="00000000" w14:paraId="00000082">
            <w:pPr>
              <w:spacing w:after="200" w:lineRule="auto"/>
              <w:rPr>
                <w:color w:val="000000"/>
              </w:rPr>
            </w:pPr>
            <w:r w:rsidDel="00000000" w:rsidR="00000000" w:rsidRPr="00000000">
              <w:rPr>
                <w:color w:val="000000"/>
                <w:rtl w:val="0"/>
              </w:rPr>
              <w:t xml:space="preserve">1 – Aligned with informatics goals</w:t>
            </w:r>
          </w:p>
          <w:p w:rsidR="00000000" w:rsidDel="00000000" w:rsidP="00000000" w:rsidRDefault="00000000" w:rsidRPr="00000000" w14:paraId="00000083">
            <w:pPr>
              <w:spacing w:after="200" w:lineRule="auto"/>
              <w:rPr>
                <w:color w:val="000000"/>
              </w:rPr>
            </w:pPr>
            <w:r w:rsidDel="00000000" w:rsidR="00000000" w:rsidRPr="00000000">
              <w:rPr>
                <w:color w:val="000000"/>
                <w:rtl w:val="0"/>
              </w:rPr>
              <w:t xml:space="preserve">2 – Promotes gender inclusion</w:t>
            </w:r>
          </w:p>
          <w:p w:rsidR="00000000" w:rsidDel="00000000" w:rsidP="00000000" w:rsidRDefault="00000000" w:rsidRPr="00000000" w14:paraId="00000084">
            <w:pPr>
              <w:spacing w:after="200" w:lineRule="auto"/>
              <w:rPr>
                <w:color w:val="000000"/>
              </w:rPr>
            </w:pPr>
            <w:r w:rsidDel="00000000" w:rsidR="00000000" w:rsidRPr="00000000">
              <w:rPr>
                <w:color w:val="000000"/>
                <w:rtl w:val="0"/>
              </w:rPr>
              <w:t xml:space="preserve">3 – Rooted in identified causes</w:t>
            </w:r>
          </w:p>
          <w:p w:rsidR="00000000" w:rsidDel="00000000" w:rsidP="00000000" w:rsidRDefault="00000000" w:rsidRPr="00000000" w14:paraId="00000085">
            <w:pPr>
              <w:spacing w:after="200" w:lineRule="auto"/>
              <w:rPr>
                <w:color w:val="000000"/>
              </w:rPr>
            </w:pPr>
            <w:r w:rsidDel="00000000" w:rsidR="00000000" w:rsidRPr="00000000">
              <w:rPr>
                <w:color w:val="000000"/>
                <w:rtl w:val="0"/>
              </w:rPr>
              <w:t xml:space="preserve">4 – Within your control</w:t>
            </w:r>
          </w:p>
          <w:p w:rsidR="00000000" w:rsidDel="00000000" w:rsidP="00000000" w:rsidRDefault="00000000" w:rsidRPr="00000000" w14:paraId="00000086">
            <w:pPr>
              <w:spacing w:after="200" w:lineRule="auto"/>
              <w:rPr>
                <w:i w:val="0"/>
                <w:u w:val="single"/>
              </w:rPr>
            </w:pPr>
            <w:r w:rsidDel="00000000" w:rsidR="00000000" w:rsidRPr="00000000">
              <w:rPr>
                <w:color w:val="000000"/>
                <w:rtl w:val="0"/>
              </w:rPr>
              <w:t xml:space="preserve">5 – Measurable outcomes</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r7o4jgkuyht3" w:id="7"/>
            <w:bookmarkEnd w:id="7"/>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5. Example of intervention strategies (5 minutes)</w:t>
            </w:r>
          </w:p>
          <w:p w:rsidR="00000000" w:rsidDel="00000000" w:rsidP="00000000" w:rsidRDefault="00000000" w:rsidRPr="00000000" w14:paraId="00000089">
            <w:pPr>
              <w:spacing w:after="200" w:lineRule="auto"/>
              <w:rPr>
                <w:color w:val="000000"/>
              </w:rPr>
            </w:pPr>
            <w:r w:rsidDel="00000000" w:rsidR="00000000" w:rsidRPr="00000000">
              <w:rPr>
                <w:b w:val="1"/>
                <w:color w:val="000000"/>
                <w:rtl w:val="0"/>
              </w:rPr>
              <w:br w:type="textWrapping"/>
              <w:t xml:space="preserve">Slides 9 &amp; 10</w:t>
              <w:br w:type="textWrapping"/>
              <w:t xml:space="preserve">Objective:</w:t>
            </w:r>
            <w:r w:rsidDel="00000000" w:rsidR="00000000" w:rsidRPr="00000000">
              <w:rPr>
                <w:b w:val="1"/>
                <w:i w:val="1"/>
                <w:color w:val="000000"/>
                <w:rtl w:val="0"/>
              </w:rPr>
              <w:t xml:space="preserve"> </w:t>
            </w:r>
            <w:r w:rsidDel="00000000" w:rsidR="00000000" w:rsidRPr="00000000">
              <w:rPr>
                <w:color w:val="000000"/>
                <w:rtl w:val="0"/>
              </w:rPr>
              <w:t xml:space="preserve">transform identified challenges into actionable, inclusive intervention strategies using evidence-based approaches.</w:t>
            </w:r>
          </w:p>
          <w:p w:rsidR="00000000" w:rsidDel="00000000" w:rsidP="00000000" w:rsidRDefault="00000000" w:rsidRPr="00000000" w14:paraId="0000008A">
            <w:pPr>
              <w:spacing w:after="200" w:lineRule="auto"/>
              <w:rPr>
                <w:color w:val="000000"/>
              </w:rPr>
            </w:pPr>
            <w:r w:rsidDel="00000000" w:rsidR="00000000" w:rsidRPr="00000000">
              <w:rPr>
                <w:color w:val="000000"/>
                <w:rtl w:val="0"/>
              </w:rPr>
              <w:t xml:space="preserve">Case study analysis starting from the following challenge: Girls disengage during competitive coding challenges. </w:t>
            </w:r>
          </w:p>
          <w:p w:rsidR="00000000" w:rsidDel="00000000" w:rsidP="00000000" w:rsidRDefault="00000000" w:rsidRPr="00000000" w14:paraId="0000008B">
            <w:pPr>
              <w:numPr>
                <w:ilvl w:val="0"/>
                <w:numId w:val="3"/>
              </w:numPr>
              <w:spacing w:after="200" w:line="259" w:lineRule="auto"/>
              <w:ind w:left="720" w:hanging="360"/>
              <w:rPr>
                <w:color w:val="000000"/>
              </w:rPr>
            </w:pPr>
            <w:r w:rsidDel="00000000" w:rsidR="00000000" w:rsidRPr="00000000">
              <w:rPr>
                <w:color w:val="000000"/>
                <w:rtl w:val="0"/>
              </w:rPr>
              <w:t xml:space="preserve">Introduce learners to each of the 4 different strategies that can be implemented in the case of our case study, how they address inclusion, the measurable outcomes that can be defined based on the chosen strategy and implementation tips.</w:t>
            </w:r>
          </w:p>
        </w:tc>
      </w:tr>
      <w:tr>
        <w:trPr>
          <w:cantSplit w:val="0"/>
          <w:trHeight w:val="417" w:hRule="atLeast"/>
          <w:tblHeader w:val="0"/>
        </w:trPr>
        <w:tc>
          <w:tcPr>
            <w:vMerge w:val="continue"/>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hfr5fdw26lhm" w:id="8"/>
            <w:bookmarkEnd w:id="8"/>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6. Activity #2 Intervention - brainstorm (14 min)</w:t>
            </w:r>
          </w:p>
          <w:p w:rsidR="00000000" w:rsidDel="00000000" w:rsidP="00000000" w:rsidRDefault="00000000" w:rsidRPr="00000000" w14:paraId="0000008E">
            <w:pPr>
              <w:spacing w:after="200" w:line="240" w:lineRule="auto"/>
              <w:rPr>
                <w:b w:val="1"/>
                <w:color w:val="000000"/>
              </w:rPr>
            </w:pPr>
            <w:r w:rsidDel="00000000" w:rsidR="00000000" w:rsidRPr="00000000">
              <w:rPr>
                <w:b w:val="1"/>
                <w:color w:val="000000"/>
                <w:rtl w:val="0"/>
              </w:rPr>
              <w:br w:type="textWrapping"/>
              <w:t xml:space="preserve">Slide 11</w:t>
              <w:br w:type="textWrapping"/>
              <w:t xml:space="preserve">1. Group formation (1 minute)</w:t>
            </w:r>
          </w:p>
          <w:p w:rsidR="00000000" w:rsidDel="00000000" w:rsidP="00000000" w:rsidRDefault="00000000" w:rsidRPr="00000000" w14:paraId="0000008F">
            <w:pPr>
              <w:numPr>
                <w:ilvl w:val="0"/>
                <w:numId w:val="1"/>
              </w:numPr>
              <w:spacing w:after="200" w:lineRule="auto"/>
              <w:ind w:left="720" w:hanging="360"/>
              <w:rPr>
                <w:color w:val="000000"/>
                <w:sz w:val="22"/>
                <w:szCs w:val="22"/>
              </w:rPr>
            </w:pPr>
            <w:r w:rsidDel="00000000" w:rsidR="00000000" w:rsidRPr="00000000">
              <w:rPr>
                <w:color w:val="000000"/>
                <w:rtl w:val="0"/>
              </w:rPr>
              <w:t xml:space="preserve">Organize small groups of 3-4 teachers.</w:t>
            </w:r>
            <w:r w:rsidDel="00000000" w:rsidR="00000000" w:rsidRPr="00000000">
              <w:rPr>
                <w:rtl w:val="0"/>
              </w:rPr>
            </w:r>
          </w:p>
          <w:p w:rsidR="00000000" w:rsidDel="00000000" w:rsidP="00000000" w:rsidRDefault="00000000" w:rsidRPr="00000000" w14:paraId="00000090">
            <w:pPr>
              <w:spacing w:after="200" w:lineRule="auto"/>
              <w:rPr>
                <w:b w:val="1"/>
                <w:color w:val="000000"/>
              </w:rPr>
            </w:pPr>
            <w:r w:rsidDel="00000000" w:rsidR="00000000" w:rsidRPr="00000000">
              <w:rPr>
                <w:b w:val="1"/>
                <w:color w:val="000000"/>
                <w:rtl w:val="0"/>
              </w:rPr>
              <w:t xml:space="preserve">2. Challenge sharing (4 minutes)</w:t>
            </w:r>
          </w:p>
          <w:p w:rsidR="00000000" w:rsidDel="00000000" w:rsidP="00000000" w:rsidRDefault="00000000" w:rsidRPr="00000000" w14:paraId="00000091">
            <w:pPr>
              <w:numPr>
                <w:ilvl w:val="0"/>
                <w:numId w:val="2"/>
              </w:numPr>
              <w:spacing w:after="200" w:lineRule="auto"/>
              <w:ind w:left="720" w:hanging="360"/>
              <w:rPr>
                <w:color w:val="000000"/>
                <w:sz w:val="22"/>
                <w:szCs w:val="22"/>
              </w:rPr>
            </w:pPr>
            <w:r w:rsidDel="00000000" w:rsidR="00000000" w:rsidRPr="00000000">
              <w:rPr>
                <w:b w:val="1"/>
                <w:color w:val="000000"/>
                <w:rtl w:val="0"/>
              </w:rPr>
              <w:t xml:space="preserve">Structure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92">
            <w:pPr>
              <w:numPr>
                <w:ilvl w:val="1"/>
                <w:numId w:val="2"/>
              </w:numPr>
              <w:spacing w:after="200" w:lineRule="auto"/>
              <w:ind w:left="1440" w:hanging="360"/>
              <w:rPr>
                <w:color w:val="000000"/>
                <w:sz w:val="22"/>
                <w:szCs w:val="22"/>
              </w:rPr>
            </w:pPr>
            <w:r w:rsidDel="00000000" w:rsidR="00000000" w:rsidRPr="00000000">
              <w:rPr>
                <w:color w:val="000000"/>
                <w:rtl w:val="0"/>
              </w:rPr>
              <w:t xml:space="preserve">Each teacher presents their challenge in 1 minute. Teachers are invited to listen actively and take notes on common themes. </w:t>
            </w:r>
            <w:r w:rsidDel="00000000" w:rsidR="00000000" w:rsidRPr="00000000">
              <w:rPr>
                <w:rtl w:val="0"/>
              </w:rPr>
            </w:r>
          </w:p>
          <w:p w:rsidR="00000000" w:rsidDel="00000000" w:rsidP="00000000" w:rsidRDefault="00000000" w:rsidRPr="00000000" w14:paraId="00000093">
            <w:pPr>
              <w:spacing w:after="200" w:line="240" w:lineRule="auto"/>
              <w:rPr>
                <w:b w:val="1"/>
                <w:color w:val="000000"/>
              </w:rPr>
            </w:pPr>
            <w:r w:rsidDel="00000000" w:rsidR="00000000" w:rsidRPr="00000000">
              <w:rPr>
                <w:b w:val="1"/>
                <w:color w:val="000000"/>
                <w:rtl w:val="0"/>
              </w:rPr>
              <w:t xml:space="preserve">3. Brainstorming interventions (5 minutes)</w:t>
            </w:r>
          </w:p>
          <w:p w:rsidR="00000000" w:rsidDel="00000000" w:rsidP="00000000" w:rsidRDefault="00000000" w:rsidRPr="00000000" w14:paraId="00000094">
            <w:pPr>
              <w:spacing w:after="200" w:line="240" w:lineRule="auto"/>
              <w:rPr>
                <w:color w:val="000000"/>
              </w:rPr>
            </w:pPr>
            <w:r w:rsidDel="00000000" w:rsidR="00000000" w:rsidRPr="00000000">
              <w:rPr>
                <w:color w:val="000000"/>
                <w:rtl w:val="0"/>
              </w:rPr>
              <w:t xml:space="preserve">Task: For each challenge, brainstorm 2-3 intervention strategies.</w:t>
            </w:r>
          </w:p>
          <w:p w:rsidR="00000000" w:rsidDel="00000000" w:rsidP="00000000" w:rsidRDefault="00000000" w:rsidRPr="00000000" w14:paraId="00000095">
            <w:pPr>
              <w:spacing w:after="200" w:lineRule="auto"/>
              <w:rPr>
                <w:color w:val="000000"/>
              </w:rPr>
            </w:pPr>
            <w:r w:rsidDel="00000000" w:rsidR="00000000" w:rsidRPr="00000000">
              <w:rPr>
                <w:color w:val="000000"/>
                <w:rtl w:val="0"/>
              </w:rPr>
              <w:t xml:space="preserve">Guiding questions:</w:t>
            </w:r>
          </w:p>
          <w:p w:rsidR="00000000" w:rsidDel="00000000" w:rsidP="00000000" w:rsidRDefault="00000000" w:rsidRPr="00000000" w14:paraId="0000009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How does this align with informatics education principles?</w:t>
            </w:r>
            <w:r w:rsidDel="00000000" w:rsidR="00000000" w:rsidRPr="00000000">
              <w:rPr>
                <w:rtl w:val="0"/>
              </w:rPr>
            </w:r>
          </w:p>
          <w:p w:rsidR="00000000" w:rsidDel="00000000" w:rsidP="00000000" w:rsidRDefault="00000000" w:rsidRPr="00000000" w14:paraId="0000009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Does it actively promote gender inclusion?</w:t>
            </w:r>
            <w:r w:rsidDel="00000000" w:rsidR="00000000" w:rsidRPr="00000000">
              <w:rPr>
                <w:rtl w:val="0"/>
              </w:rPr>
            </w:r>
          </w:p>
          <w:p w:rsidR="00000000" w:rsidDel="00000000" w:rsidP="00000000" w:rsidRDefault="00000000" w:rsidRPr="00000000" w14:paraId="0000009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Is it practical to implement within 2-4 weeks?</w:t>
            </w:r>
            <w:r w:rsidDel="00000000" w:rsidR="00000000" w:rsidRPr="00000000">
              <w:rPr>
                <w:rtl w:val="0"/>
              </w:rPr>
            </w:r>
          </w:p>
          <w:p w:rsidR="00000000" w:rsidDel="00000000" w:rsidP="00000000" w:rsidRDefault="00000000" w:rsidRPr="00000000" w14:paraId="0000009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What data could we collect to measure impact?</w:t>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200" w:before="0" w:line="259" w:lineRule="auto"/>
              <w:ind w:left="0" w:right="0" w:firstLine="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b w:val="1"/>
                <w:color w:val="000000"/>
                <w:rtl w:val="0"/>
              </w:rPr>
              <w:t xml:space="preserve">4. </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Group share: each group presents one intervention idea to the group (4min)</w:t>
            </w:r>
          </w:p>
        </w:tc>
      </w:tr>
      <w:tr>
        <w:trPr>
          <w:cantSplit w:val="0"/>
          <w:trHeight w:val="417" w:hRule="atLeast"/>
          <w:tblHeader w:val="0"/>
        </w:trPr>
        <w:tc>
          <w:tcPr>
            <w:vMerge w:val="continue"/>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186r4mmqzih7" w:id="9"/>
            <w:bookmarkEnd w:id="9"/>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7. From ideas to action – building your Action Research Plan (3 minutes)</w:t>
            </w:r>
          </w:p>
          <w:p w:rsidR="00000000" w:rsidDel="00000000" w:rsidP="00000000" w:rsidRDefault="00000000" w:rsidRPr="00000000" w14:paraId="0000009D">
            <w:pPr>
              <w:rPr>
                <w:color w:val="000000"/>
              </w:rPr>
            </w:pPr>
            <w:r w:rsidDel="00000000" w:rsidR="00000000" w:rsidRPr="00000000">
              <w:rPr>
                <w:b w:val="1"/>
                <w:color w:val="000000"/>
                <w:rtl w:val="0"/>
              </w:rPr>
              <w:br w:type="textWrapping"/>
              <w:t xml:space="preserve">Slides 12-14: From ideas to action – building your Action Research Plan</w:t>
            </w:r>
            <w:r w:rsidDel="00000000" w:rsidR="00000000" w:rsidRPr="00000000">
              <w:rPr>
                <w:rtl w:val="0"/>
              </w:rPr>
            </w:r>
          </w:p>
          <w:p w:rsidR="00000000" w:rsidDel="00000000" w:rsidP="00000000" w:rsidRDefault="00000000" w:rsidRPr="00000000" w14:paraId="0000009E">
            <w:pPr>
              <w:spacing w:after="200" w:lineRule="auto"/>
              <w:rPr>
                <w:color w:val="000000"/>
              </w:rPr>
            </w:pPr>
            <w:r w:rsidDel="00000000" w:rsidR="00000000" w:rsidRPr="00000000">
              <w:rPr>
                <w:color w:val="000000"/>
                <w:rtl w:val="0"/>
              </w:rPr>
              <w:t xml:space="preserve">Introduce learners to the 5 steps for building their Action Research Plan (refer to the speakers’ notes for detailed content): </w:t>
            </w:r>
          </w:p>
          <w:p w:rsidR="00000000" w:rsidDel="00000000" w:rsidP="00000000" w:rsidRDefault="00000000" w:rsidRPr="00000000" w14:paraId="0000009F">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Research question (SMART) </w:t>
            </w:r>
            <w:r w:rsidDel="00000000" w:rsidR="00000000" w:rsidRPr="00000000">
              <w:rPr>
                <w:rtl w:val="0"/>
              </w:rPr>
            </w:r>
          </w:p>
          <w:p w:rsidR="00000000" w:rsidDel="00000000" w:rsidP="00000000" w:rsidRDefault="00000000" w:rsidRPr="00000000" w14:paraId="000000A0">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Intervention strategy</w:t>
            </w:r>
            <w:r w:rsidDel="00000000" w:rsidR="00000000" w:rsidRPr="00000000">
              <w:rPr>
                <w:rtl w:val="0"/>
              </w:rPr>
            </w:r>
          </w:p>
          <w:p w:rsidR="00000000" w:rsidDel="00000000" w:rsidP="00000000" w:rsidRDefault="00000000" w:rsidRPr="00000000" w14:paraId="000000A1">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Implementation steps</w:t>
            </w:r>
            <w:r w:rsidDel="00000000" w:rsidR="00000000" w:rsidRPr="00000000">
              <w:rPr>
                <w:rtl w:val="0"/>
              </w:rPr>
            </w:r>
          </w:p>
          <w:p w:rsidR="00000000" w:rsidDel="00000000" w:rsidP="00000000" w:rsidRDefault="00000000" w:rsidRPr="00000000" w14:paraId="000000A2">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Data collection methods </w:t>
            </w:r>
            <w:r w:rsidDel="00000000" w:rsidR="00000000" w:rsidRPr="00000000">
              <w:rPr>
                <w:rtl w:val="0"/>
              </w:rPr>
            </w:r>
          </w:p>
          <w:p w:rsidR="00000000" w:rsidDel="00000000" w:rsidP="00000000" w:rsidRDefault="00000000" w:rsidRPr="00000000" w14:paraId="000000A3">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Collaboration plan</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color w:val="000000"/>
                <w:sz w:val="22"/>
                <w:szCs w:val="22"/>
              </w:rPr>
            </w:pPr>
            <w:r w:rsidDel="00000000" w:rsidR="00000000" w:rsidRPr="00000000">
              <w:rPr>
                <w:rtl w:val="0"/>
              </w:rPr>
            </w:r>
          </w:p>
        </w:tc>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5te71d1wuwz" w:id="10"/>
            <w:bookmarkEnd w:id="10"/>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8. Activity #3 plan development (12 minutes)</w:t>
            </w:r>
          </w:p>
          <w:p w:rsidR="00000000" w:rsidDel="00000000" w:rsidP="00000000" w:rsidRDefault="00000000" w:rsidRPr="00000000" w14:paraId="000000A6">
            <w:pPr>
              <w:spacing w:after="200" w:lineRule="auto"/>
              <w:rPr>
                <w:color w:val="000000"/>
              </w:rPr>
            </w:pPr>
            <w:r w:rsidDel="00000000" w:rsidR="00000000" w:rsidRPr="00000000">
              <w:rPr>
                <w:b w:val="1"/>
                <w:color w:val="000000"/>
                <w:rtl w:val="0"/>
              </w:rPr>
              <w:br w:type="textWrapping"/>
              <w:t xml:space="preserve">Slide 15: Activity #3 plan development</w:t>
              <w:br w:type="textWrapping"/>
            </w:r>
            <w:r w:rsidDel="00000000" w:rsidR="00000000" w:rsidRPr="00000000">
              <w:rPr>
                <w:color w:val="000000"/>
                <w:rtl w:val="0"/>
              </w:rPr>
              <w:t xml:space="preserve">Learners fill their own Action Research Plan template (deal or – if you are online - share the Action Research Plan template). </w:t>
            </w:r>
          </w:p>
          <w:p w:rsidR="00000000" w:rsidDel="00000000" w:rsidP="00000000" w:rsidRDefault="00000000" w:rsidRPr="00000000" w14:paraId="000000A7">
            <w:pPr>
              <w:numPr>
                <w:ilvl w:val="1"/>
                <w:numId w:val="1"/>
              </w:numPr>
              <w:spacing w:line="259" w:lineRule="auto"/>
              <w:ind w:left="1440" w:hanging="360"/>
              <w:rPr>
                <w:b w:val="0"/>
                <w:i w:val="0"/>
                <w:color w:val="000000"/>
                <w:sz w:val="22"/>
                <w:szCs w:val="22"/>
              </w:rPr>
            </w:pPr>
            <w:r w:rsidDel="00000000" w:rsidR="00000000" w:rsidRPr="00000000">
              <w:rPr>
                <w:color w:val="000000"/>
                <w:rtl w:val="0"/>
              </w:rPr>
              <w:t xml:space="preserve">Based on their refined research question, learners draft an action research plan in which they include 1)their refined  </w:t>
            </w:r>
            <w:r w:rsidDel="00000000" w:rsidR="00000000" w:rsidRPr="00000000">
              <w:rPr>
                <w:i w:val="1"/>
                <w:color w:val="000000"/>
                <w:rtl w:val="0"/>
              </w:rPr>
              <w:t xml:space="preserve">research question</w:t>
            </w:r>
            <w:r w:rsidDel="00000000" w:rsidR="00000000" w:rsidRPr="00000000">
              <w:rPr>
                <w:color w:val="000000"/>
                <w:rtl w:val="0"/>
              </w:rPr>
              <w:t xml:space="preserve">;  2) their </w:t>
            </w:r>
            <w:r w:rsidDel="00000000" w:rsidR="00000000" w:rsidRPr="00000000">
              <w:rPr>
                <w:i w:val="1"/>
                <w:color w:val="000000"/>
                <w:rtl w:val="0"/>
              </w:rPr>
              <w:t xml:space="preserve">intervention strategy</w:t>
            </w:r>
            <w:r w:rsidDel="00000000" w:rsidR="00000000" w:rsidRPr="00000000">
              <w:rPr>
                <w:color w:val="000000"/>
                <w:rtl w:val="0"/>
              </w:rPr>
              <w:t xml:space="preserve">, 3) 3 </w:t>
            </w:r>
            <w:r w:rsidDel="00000000" w:rsidR="00000000" w:rsidRPr="00000000">
              <w:rPr>
                <w:i w:val="1"/>
                <w:color w:val="000000"/>
                <w:rtl w:val="0"/>
              </w:rPr>
              <w:t xml:space="preserve">implementation steps </w:t>
            </w:r>
            <w:r w:rsidDel="00000000" w:rsidR="00000000" w:rsidRPr="00000000">
              <w:rPr>
                <w:color w:val="000000"/>
                <w:rtl w:val="0"/>
              </w:rPr>
              <w:t xml:space="preserve">(or more), 4) the </w:t>
            </w:r>
            <w:r w:rsidDel="00000000" w:rsidR="00000000" w:rsidRPr="00000000">
              <w:rPr>
                <w:i w:val="1"/>
                <w:color w:val="000000"/>
                <w:rtl w:val="0"/>
              </w:rPr>
              <w:t xml:space="preserve">data collection methods </w:t>
            </w:r>
            <w:r w:rsidDel="00000000" w:rsidR="00000000" w:rsidRPr="00000000">
              <w:rPr>
                <w:color w:val="000000"/>
                <w:rtl w:val="0"/>
              </w:rPr>
              <w:t xml:space="preserve">they will resort to, and eventually 5) the </w:t>
            </w:r>
            <w:r w:rsidDel="00000000" w:rsidR="00000000" w:rsidRPr="00000000">
              <w:rPr>
                <w:i w:val="1"/>
                <w:color w:val="000000"/>
                <w:rtl w:val="0"/>
              </w:rPr>
              <w:t xml:space="preserve">collaboration plan </w:t>
            </w:r>
            <w:r w:rsidDel="00000000" w:rsidR="00000000" w:rsidRPr="00000000">
              <w:rPr>
                <w:color w:val="000000"/>
                <w:rtl w:val="0"/>
              </w:rPr>
              <w:t xml:space="preserve">which lists the different collaboration they will have for the successful implementation of their Plan.</w:t>
            </w:r>
            <w:r w:rsidDel="00000000" w:rsidR="00000000" w:rsidRPr="00000000">
              <w:rPr>
                <w:rtl w:val="0"/>
              </w:rPr>
            </w:r>
          </w:p>
          <w:p w:rsidR="00000000" w:rsidDel="00000000" w:rsidP="00000000" w:rsidRDefault="00000000" w:rsidRPr="00000000" w14:paraId="000000A8">
            <w:pPr>
              <w:numPr>
                <w:ilvl w:val="1"/>
                <w:numId w:val="1"/>
              </w:numPr>
              <w:spacing w:line="259" w:lineRule="auto"/>
              <w:ind w:left="1440" w:hanging="360"/>
              <w:rPr>
                <w:b w:val="0"/>
                <w:i w:val="0"/>
                <w:color w:val="000000"/>
                <w:sz w:val="22"/>
                <w:szCs w:val="22"/>
              </w:rPr>
            </w:pPr>
            <w:r w:rsidDel="00000000" w:rsidR="00000000" w:rsidRPr="00000000">
              <w:rPr>
                <w:color w:val="000000"/>
                <w:rtl w:val="0"/>
              </w:rPr>
              <w:t xml:space="preserve">Once they are done and if there is remaining time, learners pair up to give and receive feedback about their Plan using the following criteria: </w:t>
            </w:r>
            <w:r w:rsidDel="00000000" w:rsidR="00000000" w:rsidRPr="00000000">
              <w:rPr>
                <w:rtl w:val="0"/>
              </w:rPr>
            </w:r>
          </w:p>
          <w:p w:rsidR="00000000" w:rsidDel="00000000" w:rsidP="00000000" w:rsidRDefault="00000000" w:rsidRPr="00000000" w14:paraId="000000A9">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Clarity of research question</w:t>
            </w:r>
            <w:r w:rsidDel="00000000" w:rsidR="00000000" w:rsidRPr="00000000">
              <w:rPr>
                <w:rtl w:val="0"/>
              </w:rPr>
            </w:r>
          </w:p>
          <w:p w:rsidR="00000000" w:rsidDel="00000000" w:rsidP="00000000" w:rsidRDefault="00000000" w:rsidRPr="00000000" w14:paraId="000000AA">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Feasibility of intervention</w:t>
            </w:r>
            <w:r w:rsidDel="00000000" w:rsidR="00000000" w:rsidRPr="00000000">
              <w:rPr>
                <w:rtl w:val="0"/>
              </w:rPr>
            </w:r>
          </w:p>
          <w:p w:rsidR="00000000" w:rsidDel="00000000" w:rsidP="00000000" w:rsidRDefault="00000000" w:rsidRPr="00000000" w14:paraId="000000AB">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Appropriateness of data collection</w:t>
            </w:r>
            <w:r w:rsidDel="00000000" w:rsidR="00000000" w:rsidRPr="00000000">
              <w:rPr>
                <w:rtl w:val="0"/>
              </w:rPr>
            </w:r>
          </w:p>
          <w:p w:rsidR="00000000" w:rsidDel="00000000" w:rsidP="00000000" w:rsidRDefault="00000000" w:rsidRPr="00000000" w14:paraId="000000AC">
            <w:pPr>
              <w:numPr>
                <w:ilvl w:val="2"/>
                <w:numId w:val="3"/>
              </w:numPr>
              <w:spacing w:after="200"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Potential for collaboration</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rrlcu71n66nd" w:id="11"/>
            <w:bookmarkEnd w:id="11"/>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9. Wrap up &amp; next steps (2 minutes)</w:t>
            </w:r>
          </w:p>
          <w:p w:rsidR="00000000" w:rsidDel="00000000" w:rsidP="00000000" w:rsidRDefault="00000000" w:rsidRPr="00000000" w14:paraId="000000AF">
            <w:pPr>
              <w:spacing w:after="200" w:lineRule="auto"/>
              <w:rPr>
                <w:color w:val="000000"/>
              </w:rPr>
            </w:pPr>
            <w:r w:rsidDel="00000000" w:rsidR="00000000" w:rsidRPr="00000000">
              <w:rPr>
                <w:b w:val="1"/>
                <w:color w:val="000000"/>
                <w:rtl w:val="0"/>
              </w:rPr>
              <w:br w:type="textWrapping"/>
              <w:t xml:space="preserve">Slide 16: Wrap up &amp; next steps</w:t>
              <w:br w:type="textWrapping"/>
            </w:r>
            <w:r w:rsidDel="00000000" w:rsidR="00000000" w:rsidRPr="00000000">
              <w:rPr>
                <w:color w:val="000000"/>
                <w:rtl w:val="0"/>
              </w:rPr>
              <w:t xml:space="preserve">Summarize the key takeaways and introduce the next steps!</w:t>
            </w:r>
          </w:p>
        </w:tc>
      </w:tr>
      <w:tr>
        <w:trPr>
          <w:cantSplit w:val="0"/>
          <w:trHeight w:val="417" w:hRule="atLeast"/>
          <w:tblHeader w:val="0"/>
        </w:trPr>
        <w:tc>
          <w:tcPr/>
          <w:p w:rsidR="00000000" w:rsidDel="00000000" w:rsidP="00000000" w:rsidRDefault="00000000" w:rsidRPr="00000000" w14:paraId="000000B0">
            <w:pPr>
              <w:rPr/>
            </w:pPr>
            <w:r w:rsidDel="00000000" w:rsidR="00000000" w:rsidRPr="00000000">
              <w:rPr>
                <w:rtl w:val="0"/>
              </w:rPr>
              <w:t xml:space="preserve">Assessment </w:t>
            </w:r>
          </w:p>
        </w:tc>
        <w:tc>
          <w:tcPr/>
          <w:p w:rsidR="00000000" w:rsidDel="00000000" w:rsidP="00000000" w:rsidRDefault="00000000" w:rsidRPr="00000000" w14:paraId="000000B1">
            <w:pPr>
              <w:rPr/>
            </w:pPr>
            <w:r w:rsidDel="00000000" w:rsidR="00000000" w:rsidRPr="00000000">
              <w:rPr>
                <w:rtl w:val="0"/>
              </w:rPr>
              <w:t xml:space="preserve">If you have remaining time you can initiate a discussion about the learning session and the entire Module 7. </w:t>
            </w:r>
          </w:p>
        </w:tc>
      </w:tr>
    </w:tbl>
    <w:p w:rsidR="00000000" w:rsidDel="00000000" w:rsidP="00000000" w:rsidRDefault="00000000" w:rsidRPr="00000000" w14:paraId="000000B2">
      <w:pPr>
        <w:tabs>
          <w:tab w:val="left" w:leader="none" w:pos="1620"/>
        </w:tabs>
        <w:rPr/>
      </w:pPr>
      <w:r w:rsidDel="00000000" w:rsidR="00000000" w:rsidRPr="00000000">
        <w:rPr>
          <w:rtl w:val="0"/>
        </w:rPr>
      </w:r>
    </w:p>
    <w:p w:rsidR="00000000" w:rsidDel="00000000" w:rsidP="00000000" w:rsidRDefault="00000000" w:rsidRPr="00000000" w14:paraId="000000B3">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B4">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B6">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B7">
            <w:pPr>
              <w:spacing w:after="200" w:lineRule="auto"/>
              <w:rPr>
                <w:b w:val="1"/>
                <w:color w:val="000000"/>
              </w:rPr>
            </w:pPr>
            <w:r w:rsidDel="00000000" w:rsidR="00000000" w:rsidRPr="00000000">
              <w:rPr>
                <w:b w:val="1"/>
                <w:color w:val="000000"/>
                <w:rtl w:val="0"/>
              </w:rPr>
              <w:t xml:space="preserve">Slide 16: Wrap up &amp; next steps</w:t>
            </w:r>
          </w:p>
          <w:p w:rsidR="00000000" w:rsidDel="00000000" w:rsidP="00000000" w:rsidRDefault="00000000" w:rsidRPr="00000000" w14:paraId="000000B8">
            <w:pPr>
              <w:spacing w:after="200" w:lineRule="auto"/>
              <w:rPr>
                <w:b w:val="1"/>
              </w:rPr>
            </w:pPr>
            <w:r w:rsidDel="00000000" w:rsidR="00000000" w:rsidRPr="00000000">
              <w:rPr>
                <w:color w:val="000000"/>
                <w:rtl w:val="0"/>
              </w:rPr>
              <w:t xml:space="preserve">Summarize the key takeaways and introduce the next steps!</w:t>
            </w:r>
            <w:r w:rsidDel="00000000" w:rsidR="00000000" w:rsidRPr="00000000">
              <w:rPr>
                <w:rtl w:val="0"/>
              </w:rPr>
            </w:r>
          </w:p>
          <w:p w:rsidR="00000000" w:rsidDel="00000000" w:rsidP="00000000" w:rsidRDefault="00000000" w:rsidRPr="00000000" w14:paraId="000000B9">
            <w:pPr>
              <w:spacing w:after="160" w:lineRule="auto"/>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BA">
            <w:pPr>
              <w:rPr/>
            </w:pPr>
            <w:r w:rsidDel="00000000" w:rsidR="00000000" w:rsidRPr="00000000">
              <w:rPr>
                <w:rtl w:val="0"/>
              </w:rPr>
              <w:t xml:space="preserve">Homework/ Additional Tasks</w:t>
            </w:r>
          </w:p>
        </w:tc>
        <w:tc>
          <w:tcPr/>
          <w:p w:rsidR="00000000" w:rsidDel="00000000" w:rsidP="00000000" w:rsidRDefault="00000000" w:rsidRPr="00000000" w14:paraId="000000BB">
            <w:pPr>
              <w:rPr/>
            </w:pPr>
            <w:r w:rsidDel="00000000" w:rsidR="00000000" w:rsidRPr="00000000">
              <w:rPr>
                <w:rtl w:val="0"/>
              </w:rPr>
              <w:t xml:space="preserve">/</w:t>
            </w:r>
          </w:p>
        </w:tc>
      </w:tr>
    </w:tbl>
    <w:p w:rsidR="00000000" w:rsidDel="00000000" w:rsidP="00000000" w:rsidRDefault="00000000" w:rsidRPr="00000000" w14:paraId="000000BC">
      <w:pPr>
        <w:rPr>
          <w:i w:val="1"/>
        </w:rPr>
      </w:pPr>
      <w:r w:rsidDel="00000000" w:rsidR="00000000" w:rsidRPr="00000000">
        <w:rPr>
          <w:rtl w:val="0"/>
        </w:rPr>
      </w:r>
    </w:p>
    <w:sectPr>
      <w:headerReference r:id="rId21" w:type="default"/>
      <w:footerReference r:id="rId2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5519420" cy="771525"/>
              <wp:effectExtent b="0" l="0" r="0" t="0"/>
              <wp:wrapNone/>
              <wp:docPr id="1597007064"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5519420" cy="771525"/>
              <wp:effectExtent b="0" l="0" r="0" t="0"/>
              <wp:wrapNone/>
              <wp:docPr id="159700706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19420" cy="7715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-645779</wp:posOffset>
          </wp:positionH>
          <wp:positionV relativeFrom="paragraph">
            <wp:posOffset>144780</wp:posOffset>
          </wp:positionV>
          <wp:extent cx="1311570" cy="506095"/>
          <wp:effectExtent b="0" l="0" r="0" t="0"/>
          <wp:wrapNone/>
          <wp:docPr id="1597007068"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D">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Menzionenonrisolta">
    <w:name w:val="Unresolved Mention"/>
    <w:basedOn w:val="Carpredefinitoparagrafo"/>
    <w:uiPriority w:val="99"/>
    <w:semiHidden w:val="1"/>
    <w:unhideWhenUsed w:val="1"/>
    <w:rsid w:val="00FB4225"/>
    <w:rPr>
      <w:color w:val="605e5c"/>
      <w:shd w:color="auto" w:fill="e1dfdd" w:val="clear"/>
    </w:rPr>
  </w:style>
  <w:style w:type="character" w:styleId="Enfasigrassetto">
    <w:name w:val="Strong"/>
    <w:basedOn w:val="Carpredefinitoparagrafo"/>
    <w:uiPriority w:val="22"/>
    <w:qFormat w:val="1"/>
    <w:rsid w:val="006531C2"/>
    <w:rPr>
      <w:b w:val="1"/>
      <w:bCs w:val="1"/>
    </w:rPr>
  </w:style>
  <w:style w:type="character" w:styleId="Enfasicorsivo">
    <w:name w:val="Emphasis"/>
    <w:basedOn w:val="Carpredefinitoparagrafo"/>
    <w:uiPriority w:val="20"/>
    <w:qFormat w:val="1"/>
    <w:rsid w:val="006531C2"/>
    <w:rPr>
      <w:i w:val="1"/>
      <w:i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slido.com/features-live-polling" TargetMode="External"/><Relationship Id="rId11" Type="http://schemas.openxmlformats.org/officeDocument/2006/relationships/hyperlink" Target="https://miro.com/it/" TargetMode="External"/><Relationship Id="rId22" Type="http://schemas.openxmlformats.org/officeDocument/2006/relationships/footer" Target="footer1.xml"/><Relationship Id="rId10" Type="http://schemas.openxmlformats.org/officeDocument/2006/relationships/image" Target="media/image4.jpg"/><Relationship Id="rId21" Type="http://schemas.openxmlformats.org/officeDocument/2006/relationships/header" Target="header1.xml"/><Relationship Id="rId13" Type="http://schemas.openxmlformats.org/officeDocument/2006/relationships/hyperlink" Target="https://www.andyhargreaves.com/uploads/5/2/9/2/5292616/seminar_series_274-april2018.pdf" TargetMode="External"/><Relationship Id="rId12" Type="http://schemas.openxmlformats.org/officeDocument/2006/relationships/hyperlink" Target="https://padlet.com/auth/signup?redirect_uri=https%3A%2F%2Fpadlet.com%2Fquick-create%3Flayout%3Dgri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books.google.it/books?id=_KahDwAAQBAJ&amp;lpg=PP1&amp;pg=PP1#v=onepage&amp;q&amp;f=false" TargetMode="External"/><Relationship Id="rId14" Type="http://schemas.openxmlformats.org/officeDocument/2006/relationships/hyperlink" Target="https://www.clee.org/wp-content/uploads/2024/07/consultancy.pdf" TargetMode="External"/><Relationship Id="rId17" Type="http://schemas.openxmlformats.org/officeDocument/2006/relationships/hyperlink" Target="https://www.ucop.edu/local-human-resources/_files/performance-appraisal/How+to+write+SMART+Goals+v2.pdf" TargetMode="External"/><Relationship Id="rId16" Type="http://schemas.openxmlformats.org/officeDocument/2006/relationships/hyperlink" Target="https://rb.gy/erhvry" TargetMode="External"/><Relationship Id="rId5" Type="http://schemas.openxmlformats.org/officeDocument/2006/relationships/styles" Target="styles.xml"/><Relationship Id="rId19" Type="http://schemas.openxmlformats.org/officeDocument/2006/relationships/hyperlink" Target="https://www.mentimeter.com/" TargetMode="External"/><Relationship Id="rId6" Type="http://schemas.openxmlformats.org/officeDocument/2006/relationships/customXml" Target="../customXML/item1.xml"/><Relationship Id="rId18" Type="http://schemas.openxmlformats.org/officeDocument/2006/relationships/hyperlink" Target="https://www.youtube.com/watch?v=U4IU-y9-J8Q" TargetMode="External"/><Relationship Id="rId7" Type="http://schemas.openxmlformats.org/officeDocument/2006/relationships/image" Target="media/image2.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UJTP/eve0c1XIu044CRNoJYNGQ==">CgMxLjAyDmguanU1bHdpajIzazJiMg5oLmhjb2ljMXhudnExbDIOaC5raWlrNGY4NXB3NTIyDmgubTA0bGUwY2o1enNxMg5oLnlyMGxscG5wdXNpYjIOaC5sbWVvczVrMnY3ZG0yDmgueTg4eGJtMXdra2piMg5oLnI3bzRqZ2t1eWh0MzIOaC5oZnI1ZmR3MjZsaG0yDmguMTg2cjRtbXF6aWg3Mg5oLnk1dGU3MWQxd3V3ejIOaC5ycmxjdTcxbjY2bmQ4AHIhMWkyMnFLQ1J3aDdHZzhuZkprdWc5TzdjZHJkMERBNUJ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2025-04-14T09:32:00Z</dcterms:created>
  <dc:creator>Helen</dc:creator>
</cp:coreProperties>
</file>