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-2647941</wp:posOffset>
            </wp:positionH>
            <wp:positionV relativeFrom="paragraph">
              <wp:posOffset>-914390</wp:posOffset>
            </wp:positionV>
            <wp:extent cx="5732145" cy="4373880"/>
            <wp:effectExtent b="0" l="0" r="0" t="0"/>
            <wp:wrapNone/>
            <wp:docPr id="1597007030"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-389880</wp:posOffset>
            </wp:positionH>
            <wp:positionV relativeFrom="paragraph">
              <wp:posOffset>-514339</wp:posOffset>
            </wp:positionV>
            <wp:extent cx="3048000" cy="834853"/>
            <wp:effectExtent b="0" l="0" r="0" t="0"/>
            <wp:wrapNone/>
            <wp:docPr id="1597007031" name="image4.png"/>
            <a:graphic>
              <a:graphicData uri="http://schemas.openxmlformats.org/drawingml/2006/picture">
                <pic:pic>
                  <pic:nvPicPr>
                    <pic:cNvPr id="0" name="image4.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630238</wp:posOffset>
                </wp:positionH>
                <wp:positionV relativeFrom="paragraph">
                  <wp:posOffset>40959</wp:posOffset>
                </wp:positionV>
                <wp:extent cx="4495165" cy="737235"/>
                <wp:effectExtent b="0" l="0" r="0" t="0"/>
                <wp:wrapSquare wrapText="bothSides" distB="45720" distT="45720" distL="114300" distR="114300"/>
                <wp:docPr id="1597007028"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630238</wp:posOffset>
                </wp:positionH>
                <wp:positionV relativeFrom="paragraph">
                  <wp:posOffset>40959</wp:posOffset>
                </wp:positionV>
                <wp:extent cx="4495165" cy="737235"/>
                <wp:effectExtent b="0" l="0" r="0" t="0"/>
                <wp:wrapSquare wrapText="bothSides" distB="45720" distT="45720" distL="114300" distR="114300"/>
                <wp:docPr id="1597007028"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495165" cy="737235"/>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439738</wp:posOffset>
                </wp:positionH>
                <wp:positionV relativeFrom="paragraph">
                  <wp:posOffset>40959</wp:posOffset>
                </wp:positionV>
                <wp:extent cx="4752975" cy="1011555"/>
                <wp:effectExtent b="0" l="0" r="0" t="0"/>
                <wp:wrapSquare wrapText="bothSides" distB="45720" distT="45720" distL="114300" distR="114300"/>
                <wp:docPr id="1597007027"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439738</wp:posOffset>
                </wp:positionH>
                <wp:positionV relativeFrom="paragraph">
                  <wp:posOffset>40959</wp:posOffset>
                </wp:positionV>
                <wp:extent cx="4752975" cy="1011555"/>
                <wp:effectExtent b="0" l="0" r="0" t="0"/>
                <wp:wrapSquare wrapText="bothSides" distB="45720" distT="45720" distL="114300" distR="114300"/>
                <wp:docPr id="1597007027"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752975" cy="1011555"/>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32" name="image1.jpg"/>
            <a:graphic>
              <a:graphicData uri="http://schemas.openxmlformats.org/drawingml/2006/picture">
                <pic:pic>
                  <pic:nvPicPr>
                    <pic:cNvPr id="0" name="image1.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2">
            <w:pPr>
              <w:rPr/>
            </w:pPr>
            <w:r w:rsidDel="00000000" w:rsidR="00000000" w:rsidRPr="00000000">
              <w:rPr>
                <w:b w:val="1"/>
                <w:i w:val="1"/>
                <w:rtl w:val="0"/>
              </w:rPr>
              <w:t xml:space="preserve">Module 3: THINKER Framework – a gender inclusive approach to informatics teaching and assessment</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w:t>
            </w:r>
          </w:p>
        </w:tc>
        <w:tc>
          <w:tcPr/>
          <w:p w:rsidR="00000000" w:rsidDel="00000000" w:rsidP="00000000" w:rsidRDefault="00000000" w:rsidRPr="00000000" w14:paraId="00000014">
            <w:pPr>
              <w:rPr>
                <w:i w:val="1"/>
              </w:rPr>
            </w:pPr>
            <w:r w:rsidDel="00000000" w:rsidR="00000000" w:rsidRPr="00000000">
              <w:rPr>
                <w:rtl w:val="0"/>
              </w:rPr>
              <w:t xml:space="preserve">3.1:</w:t>
            </w:r>
            <w:r w:rsidDel="00000000" w:rsidR="00000000" w:rsidRPr="00000000">
              <w:rPr>
                <w:i w:val="1"/>
                <w:color w:val="1d1d1b"/>
                <w:rtl w:val="0"/>
              </w:rPr>
              <w:t xml:space="preserve"> </w:t>
            </w:r>
            <w:r w:rsidDel="00000000" w:rsidR="00000000" w:rsidRPr="00000000">
              <w:rPr>
                <w:i w:val="1"/>
                <w:rtl w:val="0"/>
              </w:rPr>
              <w:t xml:space="preserve">Characteristics and examples of gender inclusive practices in informatics education</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Target Group</w:t>
            </w:r>
          </w:p>
        </w:tc>
        <w:tc>
          <w:tcPr/>
          <w:p w:rsidR="00000000" w:rsidDel="00000000" w:rsidP="00000000" w:rsidRDefault="00000000" w:rsidRPr="00000000" w14:paraId="00000016">
            <w:pPr>
              <w:rPr/>
            </w:pPr>
            <w:r w:rsidDel="00000000" w:rsidR="00000000" w:rsidRPr="00000000">
              <w:rPr>
                <w:rtl w:val="0"/>
              </w:rPr>
              <w:t xml:space="preserve">Upper primary/lower secondary education teachers/trainers</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Duration</w:t>
            </w:r>
          </w:p>
        </w:tc>
        <w:tc>
          <w:tcPr/>
          <w:p w:rsidR="00000000" w:rsidDel="00000000" w:rsidP="00000000" w:rsidRDefault="00000000" w:rsidRPr="00000000" w14:paraId="00000018">
            <w:pPr>
              <w:rPr/>
            </w:pPr>
            <w:r w:rsidDel="00000000" w:rsidR="00000000" w:rsidRPr="00000000">
              <w:rPr>
                <w:rtl w:val="0"/>
              </w:rPr>
              <w:t xml:space="preserve">150 minutes</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Prerequisites</w:t>
            </w:r>
          </w:p>
        </w:tc>
        <w:tc>
          <w:tcPr/>
          <w:p w:rsidR="00000000" w:rsidDel="00000000" w:rsidP="00000000" w:rsidRDefault="00000000" w:rsidRPr="00000000" w14:paraId="0000001A">
            <w:pPr>
              <w:rPr/>
            </w:pPr>
            <w:r w:rsidDel="00000000" w:rsidR="00000000" w:rsidRPr="00000000">
              <w:rPr>
                <w:rtl w:val="0"/>
              </w:rPr>
              <w:t xml:space="preserve">/</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0,1</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LEARNING OUTCOMES</w:t>
            </w:r>
          </w:p>
        </w:tc>
      </w:tr>
      <w:tr>
        <w:trPr>
          <w:cantSplit w:val="0"/>
          <w:trHeight w:val="410" w:hRule="atLeast"/>
          <w:tblHeader w:val="0"/>
        </w:trPr>
        <w:tc>
          <w:tcPr/>
          <w:p w:rsidR="00000000" w:rsidDel="00000000" w:rsidP="00000000" w:rsidRDefault="00000000" w:rsidRPr="00000000" w14:paraId="00000020">
            <w:pPr>
              <w:rPr/>
            </w:pPr>
            <w:r w:rsidDel="00000000" w:rsidR="00000000" w:rsidRPr="00000000">
              <w:rPr>
                <w:rtl w:val="0"/>
              </w:rPr>
              <w:t xml:space="preserve">1</w:t>
            </w:r>
          </w:p>
        </w:tc>
        <w:tc>
          <w:tcPr/>
          <w:p w:rsidR="00000000" w:rsidDel="00000000" w:rsidP="00000000" w:rsidRDefault="00000000" w:rsidRPr="00000000" w14:paraId="00000021">
            <w:pPr>
              <w:rPr/>
            </w:pPr>
            <w:r w:rsidDel="00000000" w:rsidR="00000000" w:rsidRPr="00000000">
              <w:rPr>
                <w:b w:val="1"/>
                <w:rtl w:val="0"/>
              </w:rPr>
              <w:t xml:space="preserve">Identify and  implement characteristics of gender-inclusive tasks</w:t>
            </w:r>
            <w:r w:rsidDel="00000000" w:rsidR="00000000" w:rsidRPr="00000000">
              <w:rPr>
                <w:rtl w:val="0"/>
              </w:rPr>
              <w:t xml:space="preserve"> that support gender inclusion, specifically in upper primary and lower secondary informatics education, and explain how these characteristics can reduce gender biases and encourage equal participation.</w:t>
            </w:r>
          </w:p>
        </w:tc>
      </w:tr>
      <w:tr>
        <w:trPr>
          <w:cantSplit w:val="0"/>
          <w:trHeight w:val="410"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p w:rsidR="00000000" w:rsidDel="00000000" w:rsidP="00000000" w:rsidRDefault="00000000" w:rsidRPr="00000000" w14:paraId="00000023">
            <w:pPr>
              <w:rPr/>
            </w:pPr>
            <w:r w:rsidDel="00000000" w:rsidR="00000000" w:rsidRPr="00000000">
              <w:rPr>
                <w:b w:val="1"/>
                <w:rtl w:val="0"/>
              </w:rPr>
              <w:t xml:space="preserve">Apply strategies for fostering gender inclusivity</w:t>
            </w:r>
            <w:r w:rsidDel="00000000" w:rsidR="00000000" w:rsidRPr="00000000">
              <w:rPr>
                <w:rtl w:val="0"/>
              </w:rPr>
              <w:t xml:space="preserve"> in Informatics teaching practices, considering best practices from research and classroom case studies.</w:t>
            </w:r>
          </w:p>
        </w:tc>
      </w:tr>
    </w:tbl>
    <w:p w:rsidR="00000000" w:rsidDel="00000000" w:rsidP="00000000" w:rsidRDefault="00000000" w:rsidRPr="00000000" w14:paraId="00000024">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5">
            <w:pPr>
              <w:rPr>
                <w:color w:val="f2f2f2"/>
                <w:sz w:val="24"/>
                <w:szCs w:val="24"/>
              </w:rPr>
            </w:pPr>
            <w:r w:rsidDel="00000000" w:rsidR="00000000" w:rsidRPr="00000000">
              <w:rPr>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2A">
            <w:pPr>
              <w:jc w:val="center"/>
              <w:rPr/>
            </w:pPr>
            <w:r w:rsidDel="00000000" w:rsidR="00000000" w:rsidRPr="00000000">
              <w:rPr>
                <w:rtl w:val="0"/>
              </w:rPr>
              <w:t xml:space="preserve">√</w:t>
            </w:r>
          </w:p>
        </w:tc>
        <w:tc>
          <w:tcPr/>
          <w:p w:rsidR="00000000" w:rsidDel="00000000" w:rsidP="00000000" w:rsidRDefault="00000000" w:rsidRPr="00000000" w14:paraId="0000002B">
            <w:pPr>
              <w:rPr/>
            </w:pPr>
            <w:r w:rsidDel="00000000" w:rsidR="00000000" w:rsidRPr="00000000">
              <w:rPr>
                <w:rtl w:val="0"/>
              </w:rPr>
              <w:t xml:space="preserve">Learning by doing</w:t>
            </w:r>
          </w:p>
        </w:tc>
        <w:tc>
          <w:tcPr>
            <w:vAlign w:val="center"/>
          </w:tcPr>
          <w:p w:rsidR="00000000" w:rsidDel="00000000" w:rsidP="00000000" w:rsidRDefault="00000000" w:rsidRPr="00000000" w14:paraId="0000002C">
            <w:pPr>
              <w:jc w:val="center"/>
              <w:rPr/>
            </w:pPr>
            <w:r w:rsidDel="00000000" w:rsidR="00000000" w:rsidRPr="00000000">
              <w:rPr>
                <w:rtl w:val="0"/>
              </w:rPr>
              <w:t xml:space="preserve">√</w:t>
            </w:r>
          </w:p>
        </w:tc>
        <w:tc>
          <w:tcPr/>
          <w:p w:rsidR="00000000" w:rsidDel="00000000" w:rsidP="00000000" w:rsidRDefault="00000000" w:rsidRPr="00000000" w14:paraId="0000002D">
            <w:pPr>
              <w:rPr/>
            </w:pPr>
            <w:r w:rsidDel="00000000" w:rsidR="00000000" w:rsidRPr="00000000">
              <w:rPr>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2E">
            <w:pPr>
              <w:jc w:val="center"/>
              <w:rPr/>
            </w:pPr>
            <w:r w:rsidDel="00000000" w:rsidR="00000000" w:rsidRPr="00000000">
              <w:rPr>
                <w:rtl w:val="0"/>
              </w:rPr>
            </w:r>
          </w:p>
        </w:tc>
        <w:tc>
          <w:tcPr/>
          <w:p w:rsidR="00000000" w:rsidDel="00000000" w:rsidP="00000000" w:rsidRDefault="00000000" w:rsidRPr="00000000" w14:paraId="0000002F">
            <w:pPr>
              <w:rPr/>
            </w:pPr>
            <w:r w:rsidDel="00000000" w:rsidR="00000000" w:rsidRPr="00000000">
              <w:rPr>
                <w:rtl w:val="0"/>
              </w:rPr>
              <w:t xml:space="preserve">Project-based learning</w:t>
            </w:r>
          </w:p>
        </w:tc>
        <w:tc>
          <w:tcPr>
            <w:vAlign w:val="center"/>
          </w:tcPr>
          <w:p w:rsidR="00000000" w:rsidDel="00000000" w:rsidP="00000000" w:rsidRDefault="00000000" w:rsidRPr="00000000" w14:paraId="00000030">
            <w:pPr>
              <w:jc w:val="center"/>
              <w:rPr/>
            </w:pPr>
            <w:r w:rsidDel="00000000" w:rsidR="00000000" w:rsidRPr="00000000">
              <w:rPr>
                <w:rtl w:val="0"/>
              </w:rPr>
              <w:t xml:space="preserve">√</w:t>
            </w:r>
          </w:p>
        </w:tc>
        <w:tc>
          <w:tcPr/>
          <w:p w:rsidR="00000000" w:rsidDel="00000000" w:rsidP="00000000" w:rsidRDefault="00000000" w:rsidRPr="00000000" w14:paraId="00000031">
            <w:pPr>
              <w:rPr/>
            </w:pPr>
            <w:r w:rsidDel="00000000" w:rsidR="00000000" w:rsidRPr="00000000">
              <w:rPr>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2">
            <w:pPr>
              <w:jc w:val="center"/>
              <w:rPr/>
            </w:pPr>
            <w:r w:rsidDel="00000000" w:rsidR="00000000" w:rsidRPr="00000000">
              <w:rPr>
                <w:rtl w:val="0"/>
              </w:rPr>
              <w:t xml:space="preserve">√</w:t>
            </w:r>
          </w:p>
        </w:tc>
        <w:tc>
          <w:tcPr/>
          <w:p w:rsidR="00000000" w:rsidDel="00000000" w:rsidP="00000000" w:rsidRDefault="00000000" w:rsidRPr="00000000" w14:paraId="00000033">
            <w:pPr>
              <w:rPr/>
            </w:pPr>
            <w:r w:rsidDel="00000000" w:rsidR="00000000" w:rsidRPr="00000000">
              <w:rPr>
                <w:rtl w:val="0"/>
              </w:rPr>
              <w:t xml:space="preserve">Active learning strategies</w:t>
            </w:r>
          </w:p>
        </w:tc>
        <w:tc>
          <w:tcPr>
            <w:vAlign w:val="center"/>
          </w:tcPr>
          <w:p w:rsidR="00000000" w:rsidDel="00000000" w:rsidP="00000000" w:rsidRDefault="00000000" w:rsidRPr="00000000" w14:paraId="00000034">
            <w:pPr>
              <w:jc w:val="center"/>
              <w:rPr/>
            </w:pPr>
            <w:r w:rsidDel="00000000" w:rsidR="00000000" w:rsidRPr="00000000">
              <w:rPr>
                <w:rtl w:val="0"/>
              </w:rPr>
              <w:t xml:space="preserve">√</w:t>
            </w:r>
          </w:p>
        </w:tc>
        <w:tc>
          <w:tcPr/>
          <w:p w:rsidR="00000000" w:rsidDel="00000000" w:rsidP="00000000" w:rsidRDefault="00000000" w:rsidRPr="00000000" w14:paraId="00000035">
            <w:pPr>
              <w:rPr/>
            </w:pPr>
            <w:r w:rsidDel="00000000" w:rsidR="00000000" w:rsidRPr="00000000">
              <w:rPr>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36">
            <w:pPr>
              <w:jc w:val="center"/>
              <w:rPr/>
            </w:pPr>
            <w:r w:rsidDel="00000000" w:rsidR="00000000" w:rsidRPr="00000000">
              <w:rPr>
                <w:b w:val="0"/>
                <w:rtl w:val="0"/>
              </w:rPr>
              <w:t xml:space="preserve">√</w:t>
            </w:r>
            <w:r w:rsidDel="00000000" w:rsidR="00000000" w:rsidRPr="00000000">
              <w:rPr>
                <w:rtl w:val="0"/>
              </w:rPr>
            </w:r>
          </w:p>
        </w:tc>
        <w:tc>
          <w:tcPr/>
          <w:p w:rsidR="00000000" w:rsidDel="00000000" w:rsidP="00000000" w:rsidRDefault="00000000" w:rsidRPr="00000000" w14:paraId="00000037">
            <w:pPr>
              <w:rPr/>
            </w:pPr>
            <w:r w:rsidDel="00000000" w:rsidR="00000000" w:rsidRPr="00000000">
              <w:rPr>
                <w:rtl w:val="0"/>
              </w:rPr>
              <w:t xml:space="preserve">Blended learning</w:t>
            </w:r>
          </w:p>
        </w:tc>
        <w:tc>
          <w:tcPr>
            <w:vAlign w:val="center"/>
          </w:tcPr>
          <w:p w:rsidR="00000000" w:rsidDel="00000000" w:rsidP="00000000" w:rsidRDefault="00000000" w:rsidRPr="00000000" w14:paraId="00000038">
            <w:pPr>
              <w:jc w:val="center"/>
              <w:rPr/>
            </w:pPr>
            <w:r w:rsidDel="00000000" w:rsidR="00000000" w:rsidRPr="00000000">
              <w:rPr>
                <w:rtl w:val="0"/>
              </w:rPr>
            </w:r>
          </w:p>
        </w:tc>
        <w:tc>
          <w:tcPr/>
          <w:p w:rsidR="00000000" w:rsidDel="00000000" w:rsidP="00000000" w:rsidRDefault="00000000" w:rsidRPr="00000000" w14:paraId="00000039">
            <w:pPr>
              <w:rPr/>
            </w:pPr>
            <w:r w:rsidDel="00000000" w:rsidR="00000000" w:rsidRPr="00000000">
              <w:rPr>
                <w:rtl w:val="0"/>
              </w:rPr>
            </w:r>
          </w:p>
        </w:tc>
      </w:tr>
    </w:tbl>
    <w:p w:rsidR="00000000" w:rsidDel="00000000" w:rsidP="00000000" w:rsidRDefault="00000000" w:rsidRPr="00000000" w14:paraId="0000003A">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B">
            <w:pPr>
              <w:rPr>
                <w:color w:val="f2f2f2"/>
                <w:sz w:val="24"/>
                <w:szCs w:val="24"/>
              </w:rPr>
            </w:pPr>
            <w:r w:rsidDel="00000000" w:rsidR="00000000" w:rsidRPr="00000000">
              <w:rPr>
                <w:color w:val="f2f2f2"/>
                <w:sz w:val="24"/>
                <w:szCs w:val="24"/>
                <w:rtl w:val="0"/>
              </w:rPr>
              <w:t xml:space="preserve">LEARNING MATERIAL</w:t>
            </w:r>
          </w:p>
        </w:tc>
      </w:tr>
      <w:tr>
        <w:trPr>
          <w:cantSplit w:val="0"/>
          <w:trHeight w:val="410" w:hRule="atLeast"/>
          <w:tblHeader w:val="0"/>
        </w:trPr>
        <w:tc>
          <w:tcPr/>
          <w:p w:rsidR="00000000" w:rsidDel="00000000" w:rsidP="00000000" w:rsidRDefault="00000000" w:rsidRPr="00000000" w14:paraId="0000003D">
            <w:pPr>
              <w:rPr>
                <w:color w:val="f2f2f2"/>
                <w:sz w:val="24"/>
                <w:szCs w:val="24"/>
              </w:rPr>
            </w:pPr>
            <w:r w:rsidDel="00000000" w:rsidR="00000000" w:rsidRPr="00000000">
              <w:rPr>
                <w:rtl w:val="0"/>
              </w:rPr>
              <w:t xml:space="preserve">Required material</w:t>
            </w:r>
            <w:r w:rsidDel="00000000" w:rsidR="00000000" w:rsidRPr="00000000">
              <w:rPr>
                <w:rtl w:val="0"/>
              </w:rPr>
            </w:r>
          </w:p>
        </w:tc>
        <w:tc>
          <w:tcPr/>
          <w:p w:rsidR="00000000" w:rsidDel="00000000" w:rsidP="00000000" w:rsidRDefault="00000000" w:rsidRPr="00000000" w14:paraId="0000003E">
            <w:pPr>
              <w:numPr>
                <w:ilvl w:val="0"/>
                <w:numId w:val="8"/>
              </w:numPr>
              <w:pBdr>
                <w:top w:space="0" w:sz="0" w:val="nil"/>
                <w:left w:space="0" w:sz="0" w:val="nil"/>
                <w:bottom w:space="0" w:sz="0" w:val="nil"/>
                <w:right w:space="0" w:sz="0" w:val="nil"/>
                <w:between w:space="0" w:sz="0" w:val="nil"/>
              </w:pBdr>
              <w:spacing w:line="259" w:lineRule="auto"/>
              <w:ind w:left="927" w:hanging="360"/>
              <w:rPr>
                <w:color w:val="1d1d1b"/>
              </w:rPr>
            </w:pPr>
            <w:r w:rsidDel="00000000" w:rsidR="00000000" w:rsidRPr="00000000">
              <w:rPr>
                <w:color w:val="1d1d1b"/>
                <w:rtl w:val="0"/>
              </w:rPr>
              <w:t xml:space="preserve">Computer</w:t>
            </w:r>
          </w:p>
          <w:p w:rsidR="00000000" w:rsidDel="00000000" w:rsidP="00000000" w:rsidRDefault="00000000" w:rsidRPr="00000000" w14:paraId="0000003F">
            <w:pPr>
              <w:numPr>
                <w:ilvl w:val="0"/>
                <w:numId w:val="8"/>
              </w:numPr>
              <w:pBdr>
                <w:top w:space="0" w:sz="0" w:val="nil"/>
                <w:left w:space="0" w:sz="0" w:val="nil"/>
                <w:bottom w:space="0" w:sz="0" w:val="nil"/>
                <w:right w:space="0" w:sz="0" w:val="nil"/>
                <w:between w:space="0" w:sz="0" w:val="nil"/>
              </w:pBdr>
              <w:spacing w:line="259" w:lineRule="auto"/>
              <w:ind w:left="927" w:hanging="360"/>
              <w:rPr>
                <w:color w:val="1d1d1b"/>
              </w:rPr>
            </w:pPr>
            <w:r w:rsidDel="00000000" w:rsidR="00000000" w:rsidRPr="00000000">
              <w:rPr>
                <w:color w:val="1d1d1b"/>
                <w:rtl w:val="0"/>
              </w:rPr>
              <w:t xml:space="preserve">Projector</w:t>
            </w:r>
          </w:p>
          <w:p w:rsidR="00000000" w:rsidDel="00000000" w:rsidP="00000000" w:rsidRDefault="00000000" w:rsidRPr="00000000" w14:paraId="00000040">
            <w:pPr>
              <w:numPr>
                <w:ilvl w:val="0"/>
                <w:numId w:val="8"/>
              </w:numPr>
              <w:pBdr>
                <w:top w:space="0" w:sz="0" w:val="nil"/>
                <w:left w:space="0" w:sz="0" w:val="nil"/>
                <w:bottom w:space="0" w:sz="0" w:val="nil"/>
                <w:right w:space="0" w:sz="0" w:val="nil"/>
                <w:between w:space="0" w:sz="0" w:val="nil"/>
              </w:pBdr>
              <w:spacing w:line="259" w:lineRule="auto"/>
              <w:ind w:left="927" w:hanging="360"/>
              <w:rPr/>
            </w:pPr>
            <w:r w:rsidDel="00000000" w:rsidR="00000000" w:rsidRPr="00000000">
              <w:rPr>
                <w:color w:val="1d1d1b"/>
                <w:rtl w:val="0"/>
              </w:rPr>
              <w:t xml:space="preserve">Presentation software (e.g. ppt)</w:t>
            </w:r>
            <w:r w:rsidDel="00000000" w:rsidR="00000000" w:rsidRPr="00000000">
              <w:rPr>
                <w:rtl w:val="0"/>
              </w:rPr>
            </w:r>
          </w:p>
          <w:p w:rsidR="00000000" w:rsidDel="00000000" w:rsidP="00000000" w:rsidRDefault="00000000" w:rsidRPr="00000000" w14:paraId="00000041">
            <w:pPr>
              <w:numPr>
                <w:ilvl w:val="0"/>
                <w:numId w:val="8"/>
              </w:numPr>
              <w:pBdr>
                <w:top w:space="0" w:sz="0" w:val="nil"/>
                <w:left w:space="0" w:sz="0" w:val="nil"/>
                <w:bottom w:space="0" w:sz="0" w:val="nil"/>
                <w:right w:space="0" w:sz="0" w:val="nil"/>
                <w:between w:space="0" w:sz="0" w:val="nil"/>
              </w:pBdr>
              <w:spacing w:line="259" w:lineRule="auto"/>
              <w:ind w:left="927" w:hanging="360"/>
              <w:rPr/>
            </w:pPr>
            <w:r w:rsidDel="00000000" w:rsidR="00000000" w:rsidRPr="00000000">
              <w:rPr>
                <w:color w:val="1d1d1b"/>
                <w:rtl w:val="0"/>
              </w:rPr>
              <w:t xml:space="preserve">Internet/Wi-Fi access</w:t>
            </w:r>
            <w:r w:rsidDel="00000000" w:rsidR="00000000" w:rsidRPr="00000000">
              <w:rPr>
                <w:rtl w:val="0"/>
              </w:rPr>
            </w:r>
          </w:p>
          <w:p w:rsidR="00000000" w:rsidDel="00000000" w:rsidP="00000000" w:rsidRDefault="00000000" w:rsidRPr="00000000" w14:paraId="00000042">
            <w:pPr>
              <w:numPr>
                <w:ilvl w:val="0"/>
                <w:numId w:val="8"/>
              </w:numPr>
              <w:pBdr>
                <w:top w:space="0" w:sz="0" w:val="nil"/>
                <w:left w:space="0" w:sz="0" w:val="nil"/>
                <w:bottom w:space="0" w:sz="0" w:val="nil"/>
                <w:right w:space="0" w:sz="0" w:val="nil"/>
                <w:between w:space="0" w:sz="0" w:val="nil"/>
              </w:pBdr>
              <w:spacing w:line="259" w:lineRule="auto"/>
              <w:ind w:left="927" w:hanging="360"/>
              <w:rPr/>
            </w:pPr>
            <w:r w:rsidDel="00000000" w:rsidR="00000000" w:rsidRPr="00000000">
              <w:rPr>
                <w:color w:val="1d1d1b"/>
                <w:rtl w:val="0"/>
              </w:rPr>
              <w:t xml:space="preserve">Whiteboard &amp; markers</w:t>
            </w:r>
            <w:r w:rsidDel="00000000" w:rsidR="00000000" w:rsidRPr="00000000">
              <w:rPr>
                <w:rtl w:val="0"/>
              </w:rPr>
              <w:t xml:space="preserve"> (optional)</w:t>
            </w:r>
          </w:p>
          <w:p w:rsidR="00000000" w:rsidDel="00000000" w:rsidP="00000000" w:rsidRDefault="00000000" w:rsidRPr="00000000" w14:paraId="00000043">
            <w:pPr>
              <w:numPr>
                <w:ilvl w:val="0"/>
                <w:numId w:val="8"/>
              </w:numPr>
              <w:pBdr>
                <w:top w:space="0" w:sz="0" w:val="nil"/>
                <w:left w:space="0" w:sz="0" w:val="nil"/>
                <w:bottom w:space="0" w:sz="0" w:val="nil"/>
                <w:right w:space="0" w:sz="0" w:val="nil"/>
                <w:between w:space="0" w:sz="0" w:val="nil"/>
              </w:pBdr>
              <w:spacing w:line="259" w:lineRule="auto"/>
              <w:ind w:left="927" w:hanging="360"/>
              <w:rPr/>
            </w:pPr>
            <w:r w:rsidDel="00000000" w:rsidR="00000000" w:rsidRPr="00000000">
              <w:rPr>
                <w:color w:val="1d1d1b"/>
                <w:rtl w:val="0"/>
              </w:rPr>
              <w:t xml:space="preserve">Sticky notes &amp; Pens (optional)</w:t>
            </w:r>
            <w:r w:rsidDel="00000000" w:rsidR="00000000" w:rsidRPr="00000000">
              <w:rPr>
                <w:rtl w:val="0"/>
              </w:rPr>
            </w:r>
          </w:p>
          <w:p w:rsidR="00000000" w:rsidDel="00000000" w:rsidP="00000000" w:rsidRDefault="00000000" w:rsidRPr="00000000" w14:paraId="00000044">
            <w:pPr>
              <w:numPr>
                <w:ilvl w:val="0"/>
                <w:numId w:val="8"/>
              </w:numPr>
              <w:pBdr>
                <w:top w:space="0" w:sz="0" w:val="nil"/>
                <w:left w:space="0" w:sz="0" w:val="nil"/>
                <w:bottom w:space="0" w:sz="0" w:val="nil"/>
                <w:right w:space="0" w:sz="0" w:val="nil"/>
                <w:between w:space="0" w:sz="0" w:val="nil"/>
              </w:pBdr>
              <w:spacing w:after="160" w:line="259" w:lineRule="auto"/>
              <w:ind w:left="927" w:hanging="360"/>
              <w:rPr/>
            </w:pPr>
            <w:r w:rsidDel="00000000" w:rsidR="00000000" w:rsidRPr="00000000">
              <w:rPr>
                <w:color w:val="1d1d1b"/>
                <w:rtl w:val="0"/>
              </w:rPr>
              <w:t xml:space="preserve">Digital Polling Tool (e.g. Mentimeter, Kahoot, Google Forms etc) (optional)</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45">
            <w:pPr>
              <w:rPr/>
            </w:pPr>
            <w:r w:rsidDel="00000000" w:rsidR="00000000" w:rsidRPr="00000000">
              <w:rPr>
                <w:rtl w:val="0"/>
              </w:rPr>
              <w:t xml:space="preserve">Additional resources</w:t>
            </w:r>
          </w:p>
        </w:tc>
        <w:tc>
          <w:tcPr/>
          <w:p w:rsidR="00000000" w:rsidDel="00000000" w:rsidP="00000000" w:rsidRDefault="00000000" w:rsidRPr="00000000" w14:paraId="00000046">
            <w:pPr>
              <w:numPr>
                <w:ilvl w:val="0"/>
                <w:numId w:val="20"/>
              </w:numPr>
              <w:ind w:left="720" w:hanging="360"/>
              <w:rPr/>
            </w:pPr>
            <w:r w:rsidDel="00000000" w:rsidR="00000000" w:rsidRPr="00000000">
              <w:rPr>
                <w:rtl w:val="0"/>
              </w:rPr>
              <w:t xml:space="preserve">Dagienė, V., Stupurienė, G., &amp; Vinikienė, L. (2016). Promoting Inclusive Informatics Education Through the Bebras Challenge to All K-12 Students. </w:t>
            </w:r>
            <w:r w:rsidDel="00000000" w:rsidR="00000000" w:rsidRPr="00000000">
              <w:rPr>
                <w:i w:val="1"/>
                <w:rtl w:val="0"/>
              </w:rPr>
              <w:t xml:space="preserve">Proceedings of the 17th International Conference on Computer Systems and Technologies 2016</w:t>
            </w:r>
            <w:r w:rsidDel="00000000" w:rsidR="00000000" w:rsidRPr="00000000">
              <w:rPr>
                <w:rtl w:val="0"/>
              </w:rPr>
              <w:t xml:space="preserve">, 407–414. </w:t>
            </w:r>
            <w:hyperlink r:id="rId11">
              <w:r w:rsidDel="00000000" w:rsidR="00000000" w:rsidRPr="00000000">
                <w:rPr>
                  <w:color w:val="16c45b"/>
                  <w:u w:val="single"/>
                  <w:rtl w:val="0"/>
                </w:rPr>
                <w:t xml:space="preserve">https://doi.org/10.1145/2983468.2983517</w:t>
              </w:r>
            </w:hyperlink>
            <w:r w:rsidDel="00000000" w:rsidR="00000000" w:rsidRPr="00000000">
              <w:rPr>
                <w:rtl w:val="0"/>
              </w:rPr>
            </w:r>
          </w:p>
          <w:p w:rsidR="00000000" w:rsidDel="00000000" w:rsidP="00000000" w:rsidRDefault="00000000" w:rsidRPr="00000000" w14:paraId="00000047">
            <w:pPr>
              <w:numPr>
                <w:ilvl w:val="0"/>
                <w:numId w:val="20"/>
              </w:numPr>
              <w:ind w:left="720" w:hanging="360"/>
              <w:rPr/>
            </w:pPr>
            <w:r w:rsidDel="00000000" w:rsidR="00000000" w:rsidRPr="00000000">
              <w:rPr>
                <w:rtl w:val="0"/>
              </w:rPr>
              <w:t xml:space="preserve">Evagorou, M., Puig, B., Bayram, D., &amp; Janeckova, H. (2024). </w:t>
            </w:r>
            <w:r w:rsidDel="00000000" w:rsidR="00000000" w:rsidRPr="00000000">
              <w:rPr>
                <w:i w:val="1"/>
                <w:rtl w:val="0"/>
              </w:rPr>
              <w:t xml:space="preserve">Addressing the gender gap in STEM education across educational levels</w:t>
            </w:r>
            <w:r w:rsidDel="00000000" w:rsidR="00000000" w:rsidRPr="00000000">
              <w:rPr>
                <w:rtl w:val="0"/>
              </w:rPr>
              <w:t xml:space="preserve">. NESET report. Luxembourg: Publications Office of the European Union. </w:t>
            </w:r>
            <w:hyperlink r:id="rId12">
              <w:r w:rsidDel="00000000" w:rsidR="00000000" w:rsidRPr="00000000">
                <w:rPr>
                  <w:color w:val="16c45b"/>
                  <w:u w:val="single"/>
                  <w:rtl w:val="0"/>
                </w:rPr>
                <w:t xml:space="preserve">https://doi.org/10.2766/260477</w:t>
              </w:r>
            </w:hyperlink>
            <w:r w:rsidDel="00000000" w:rsidR="00000000" w:rsidRPr="00000000">
              <w:rPr>
                <w:rtl w:val="0"/>
              </w:rPr>
              <w:t xml:space="preserve"> </w:t>
            </w:r>
          </w:p>
          <w:p w:rsidR="00000000" w:rsidDel="00000000" w:rsidP="00000000" w:rsidRDefault="00000000" w:rsidRPr="00000000" w14:paraId="00000048">
            <w:pPr>
              <w:numPr>
                <w:ilvl w:val="0"/>
                <w:numId w:val="20"/>
              </w:numPr>
              <w:ind w:left="720" w:hanging="360"/>
              <w:rPr/>
            </w:pPr>
            <w:r w:rsidDel="00000000" w:rsidR="00000000" w:rsidRPr="00000000">
              <w:rPr>
                <w:rtl w:val="0"/>
              </w:rPr>
              <w:t xml:space="preserve">Koppi, T., Sheard, J., Naghdy, F., Edwards, S. L., &amp; Brookes, W. (2010). Towards a gender inclusive information and communications technology curriculum: A perspective from graduates in the workforce. </w:t>
            </w:r>
            <w:r w:rsidDel="00000000" w:rsidR="00000000" w:rsidRPr="00000000">
              <w:rPr>
                <w:i w:val="1"/>
                <w:rtl w:val="0"/>
              </w:rPr>
              <w:t xml:space="preserve">Computer Science Education</w:t>
            </w:r>
            <w:r w:rsidDel="00000000" w:rsidR="00000000" w:rsidRPr="00000000">
              <w:rPr>
                <w:rtl w:val="0"/>
              </w:rPr>
              <w:t xml:space="preserve">, </w:t>
            </w:r>
            <w:r w:rsidDel="00000000" w:rsidR="00000000" w:rsidRPr="00000000">
              <w:rPr>
                <w:i w:val="1"/>
                <w:rtl w:val="0"/>
              </w:rPr>
              <w:t xml:space="preserve">20</w:t>
            </w:r>
            <w:r w:rsidDel="00000000" w:rsidR="00000000" w:rsidRPr="00000000">
              <w:rPr>
                <w:rtl w:val="0"/>
              </w:rPr>
              <w:t xml:space="preserve">(4), 265–282. </w:t>
            </w:r>
            <w:hyperlink r:id="rId13">
              <w:r w:rsidDel="00000000" w:rsidR="00000000" w:rsidRPr="00000000">
                <w:rPr>
                  <w:color w:val="16c45b"/>
                  <w:u w:val="single"/>
                  <w:rtl w:val="0"/>
                </w:rPr>
                <w:t xml:space="preserve">https://doi.org/10.1080/08993408.2010.527686</w:t>
              </w:r>
            </w:hyperlink>
            <w:r w:rsidDel="00000000" w:rsidR="00000000" w:rsidRPr="00000000">
              <w:rPr>
                <w:rtl w:val="0"/>
              </w:rPr>
            </w:r>
          </w:p>
          <w:p w:rsidR="00000000" w:rsidDel="00000000" w:rsidP="00000000" w:rsidRDefault="00000000" w:rsidRPr="00000000" w14:paraId="00000049">
            <w:pPr>
              <w:widowControl w:val="0"/>
              <w:numPr>
                <w:ilvl w:val="0"/>
                <w:numId w:val="20"/>
              </w:numPr>
              <w:spacing w:line="216" w:lineRule="auto"/>
              <w:ind w:left="720" w:hanging="360"/>
              <w:rPr/>
            </w:pPr>
            <w:r w:rsidDel="00000000" w:rsidR="00000000" w:rsidRPr="00000000">
              <w:rPr>
                <w:color w:val="000000"/>
                <w:rtl w:val="0"/>
              </w:rPr>
              <w:t xml:space="preserve">Stonewall. (n.d.). </w:t>
            </w:r>
            <w:r w:rsidDel="00000000" w:rsidR="00000000" w:rsidRPr="00000000">
              <w:rPr>
                <w:i w:val="1"/>
                <w:color w:val="000000"/>
                <w:rtl w:val="0"/>
              </w:rPr>
              <w:t xml:space="preserve">List of LGBTQ+ terms</w:t>
            </w:r>
            <w:r w:rsidDel="00000000" w:rsidR="00000000" w:rsidRPr="00000000">
              <w:rPr>
                <w:color w:val="000000"/>
                <w:rtl w:val="0"/>
              </w:rPr>
              <w:t xml:space="preserve">.</w:t>
            </w:r>
            <w:hyperlink r:id="rId14">
              <w:r w:rsidDel="00000000" w:rsidR="00000000" w:rsidRPr="00000000">
                <w:rPr>
                  <w:color w:val="000000"/>
                  <w:rtl w:val="0"/>
                </w:rPr>
                <w:t xml:space="preserve"> </w:t>
              </w:r>
            </w:hyperlink>
            <w:hyperlink r:id="rId15">
              <w:r w:rsidDel="00000000" w:rsidR="00000000" w:rsidRPr="00000000">
                <w:rPr>
                  <w:color w:val="16c45b"/>
                  <w:u w:val="single"/>
                  <w:rtl w:val="0"/>
                </w:rPr>
                <w:t xml:space="preserve">https://www.stonewall.org.uk/resources/list-lgbtq-terms</w:t>
              </w:r>
            </w:hyperlink>
            <w:r w:rsidDel="00000000" w:rsidR="00000000" w:rsidRPr="00000000">
              <w:rPr>
                <w:rtl w:val="0"/>
              </w:rPr>
            </w:r>
          </w:p>
          <w:p w:rsidR="00000000" w:rsidDel="00000000" w:rsidP="00000000" w:rsidRDefault="00000000" w:rsidRPr="00000000" w14:paraId="0000004A">
            <w:pPr>
              <w:widowControl w:val="0"/>
              <w:numPr>
                <w:ilvl w:val="0"/>
                <w:numId w:val="20"/>
              </w:numPr>
              <w:spacing w:line="216" w:lineRule="auto"/>
              <w:ind w:left="720" w:hanging="360"/>
              <w:rPr/>
            </w:pPr>
            <w:r w:rsidDel="00000000" w:rsidR="00000000" w:rsidRPr="00000000">
              <w:rPr>
                <w:color w:val="000000"/>
                <w:rtl w:val="0"/>
              </w:rPr>
              <w:t xml:space="preserve">UNESCO (2017) </w:t>
            </w:r>
            <w:r w:rsidDel="00000000" w:rsidR="00000000" w:rsidRPr="00000000">
              <w:rPr>
                <w:i w:val="1"/>
                <w:color w:val="000000"/>
                <w:rtl w:val="0"/>
              </w:rPr>
              <w:t xml:space="preserve">A guide for ensuring inclusion and equity in education</w:t>
            </w:r>
            <w:r w:rsidDel="00000000" w:rsidR="00000000" w:rsidRPr="00000000">
              <w:rPr>
                <w:color w:val="000000"/>
                <w:rtl w:val="0"/>
              </w:rPr>
              <w:t xml:space="preserve">. Available at: </w:t>
            </w:r>
            <w:hyperlink r:id="rId16">
              <w:r w:rsidDel="00000000" w:rsidR="00000000" w:rsidRPr="00000000">
                <w:rPr>
                  <w:color w:val="16c45b"/>
                  <w:u w:val="single"/>
                  <w:rtl w:val="0"/>
                </w:rPr>
                <w:t xml:space="preserve">https://unesdoc.unesco.org/ark:/48223/pf0000248254</w:t>
              </w:r>
            </w:hyperlink>
            <w:r w:rsidDel="00000000" w:rsidR="00000000" w:rsidRPr="00000000">
              <w:rPr>
                <w:color w:val="000000"/>
                <w:rtl w:val="0"/>
              </w:rPr>
              <w:t xml:space="preserve"> (Accessed: 30 April 2025). </w:t>
            </w:r>
            <w:r w:rsidDel="00000000" w:rsidR="00000000" w:rsidRPr="00000000">
              <w:rPr>
                <w:rtl w:val="0"/>
              </w:rPr>
            </w:r>
          </w:p>
          <w:p w:rsidR="00000000" w:rsidDel="00000000" w:rsidP="00000000" w:rsidRDefault="00000000" w:rsidRPr="00000000" w14:paraId="0000004B">
            <w:pPr>
              <w:widowControl w:val="0"/>
              <w:numPr>
                <w:ilvl w:val="0"/>
                <w:numId w:val="20"/>
              </w:numPr>
              <w:spacing w:line="216" w:lineRule="auto"/>
              <w:ind w:left="720" w:hanging="360"/>
              <w:rPr/>
            </w:pPr>
            <w:r w:rsidDel="00000000" w:rsidR="00000000" w:rsidRPr="00000000">
              <w:rPr>
                <w:rtl w:val="0"/>
              </w:rPr>
              <w:t xml:space="preserve">UNESCO. (2017). </w:t>
            </w:r>
            <w:r w:rsidDel="00000000" w:rsidR="00000000" w:rsidRPr="00000000">
              <w:rPr>
                <w:i w:val="1"/>
                <w:rtl w:val="0"/>
              </w:rPr>
              <w:t xml:space="preserve">Cracking the code: Girls’ and women’s education in science, technology, engineering and mathematics (STEM)</w:t>
            </w:r>
            <w:r w:rsidDel="00000000" w:rsidR="00000000" w:rsidRPr="00000000">
              <w:rPr>
                <w:rtl w:val="0"/>
              </w:rPr>
              <w:t xml:space="preserve">. United Nations Educational, Scientific and Cultural Organization. </w:t>
            </w:r>
            <w:hyperlink r:id="rId17">
              <w:r w:rsidDel="00000000" w:rsidR="00000000" w:rsidRPr="00000000">
                <w:rPr>
                  <w:color w:val="1155cc"/>
                  <w:u w:val="single"/>
                  <w:rtl w:val="0"/>
                </w:rPr>
                <w:t xml:space="preserve">https://unesdoc.unesco.org/ark:/48223/pf0000253479</w:t>
              </w:r>
            </w:hyperlink>
            <w:r w:rsidDel="00000000" w:rsidR="00000000" w:rsidRPr="00000000">
              <w:rPr>
                <w:rtl w:val="0"/>
              </w:rPr>
              <w:t xml:space="preserve"> </w:t>
            </w:r>
          </w:p>
        </w:tc>
      </w:tr>
    </w:tbl>
    <w:p w:rsidR="00000000" w:rsidDel="00000000" w:rsidP="00000000" w:rsidRDefault="00000000" w:rsidRPr="00000000" w14:paraId="0000004C">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D">
            <w:pPr>
              <w:rPr>
                <w:color w:val="f2f2f2"/>
                <w:sz w:val="24"/>
                <w:szCs w:val="24"/>
              </w:rPr>
            </w:pPr>
            <w:r w:rsidDel="00000000" w:rsidR="00000000" w:rsidRPr="00000000">
              <w:rPr>
                <w:color w:val="f2f2f2"/>
                <w:sz w:val="24"/>
                <w:szCs w:val="24"/>
                <w:rtl w:val="0"/>
              </w:rPr>
              <w:t xml:space="preserve">UNIT CONTENT</w:t>
            </w:r>
          </w:p>
        </w:tc>
      </w:tr>
      <w:tr>
        <w:trPr>
          <w:cantSplit w:val="0"/>
          <w:trHeight w:val="410" w:hRule="atLeast"/>
          <w:tblHeader w:val="0"/>
        </w:trPr>
        <w:tc>
          <w:tcPr/>
          <w:p w:rsidR="00000000" w:rsidDel="00000000" w:rsidP="00000000" w:rsidRDefault="00000000" w:rsidRPr="00000000" w14:paraId="0000004F">
            <w:pPr>
              <w:rPr/>
            </w:pPr>
            <w:r w:rsidDel="00000000" w:rsidR="00000000" w:rsidRPr="00000000">
              <w:rPr>
                <w:rtl w:val="0"/>
              </w:rPr>
              <w:t xml:space="preserve">Introduction</w:t>
            </w:r>
          </w:p>
        </w:tc>
        <w:tc>
          <w:tcPr/>
          <w:p w:rsidR="00000000" w:rsidDel="00000000" w:rsidP="00000000" w:rsidRDefault="00000000" w:rsidRPr="00000000" w14:paraId="00000050">
            <w:pPr>
              <w:spacing w:after="200" w:lineRule="auto"/>
              <w:rPr/>
            </w:pPr>
            <w:r w:rsidDel="00000000" w:rsidR="00000000" w:rsidRPr="00000000">
              <w:rPr>
                <w:rtl w:val="0"/>
              </w:rPr>
              <w:t xml:space="preserve">Gender disparities in Informatics classrooms can discourage participation among students, especially those that feel non-represented like girls. The adoption of gender-inclusive practices allows educators to create a more equitable learning environment where all students feel valued and supported.</w:t>
            </w:r>
          </w:p>
          <w:p w:rsidR="00000000" w:rsidDel="00000000" w:rsidP="00000000" w:rsidRDefault="00000000" w:rsidRPr="00000000" w14:paraId="00000051">
            <w:pPr>
              <w:widowControl w:val="0"/>
              <w:spacing w:after="240" w:before="240" w:line="276" w:lineRule="auto"/>
              <w:rPr/>
            </w:pPr>
            <w:r w:rsidDel="00000000" w:rsidR="00000000" w:rsidRPr="00000000">
              <w:rPr>
                <w:rtl w:val="0"/>
              </w:rPr>
              <w:t xml:space="preserve">In this course, learners will:</w:t>
            </w:r>
          </w:p>
          <w:p w:rsidR="00000000" w:rsidDel="00000000" w:rsidP="00000000" w:rsidRDefault="00000000" w:rsidRPr="00000000" w14:paraId="00000052">
            <w:pPr>
              <w:widowControl w:val="0"/>
              <w:numPr>
                <w:ilvl w:val="0"/>
                <w:numId w:val="18"/>
              </w:numPr>
              <w:spacing w:before="240" w:line="276" w:lineRule="auto"/>
              <w:ind w:left="720" w:hanging="360"/>
              <w:rPr>
                <w:rFonts w:ascii="Arial" w:cs="Arial" w:eastAsia="Arial" w:hAnsi="Arial"/>
                <w:color w:val="000000"/>
              </w:rPr>
            </w:pPr>
            <w:r w:rsidDel="00000000" w:rsidR="00000000" w:rsidRPr="00000000">
              <w:rPr>
                <w:rtl w:val="0"/>
              </w:rPr>
              <w:t xml:space="preserve">Recognise the importance of gender-inclusive teaching and assessment in Informatics education</w:t>
            </w:r>
            <w:r w:rsidDel="00000000" w:rsidR="00000000" w:rsidRPr="00000000">
              <w:rPr>
                <w:rtl w:val="0"/>
              </w:rPr>
            </w:r>
          </w:p>
          <w:p w:rsidR="00000000" w:rsidDel="00000000" w:rsidP="00000000" w:rsidRDefault="00000000" w:rsidRPr="00000000" w14:paraId="00000053">
            <w:pPr>
              <w:widowControl w:val="0"/>
              <w:numPr>
                <w:ilvl w:val="0"/>
                <w:numId w:val="18"/>
              </w:numPr>
              <w:spacing w:line="276" w:lineRule="auto"/>
              <w:ind w:left="720" w:hanging="360"/>
              <w:rPr>
                <w:rFonts w:ascii="Arial" w:cs="Arial" w:eastAsia="Arial" w:hAnsi="Arial"/>
                <w:color w:val="000000"/>
              </w:rPr>
            </w:pPr>
            <w:r w:rsidDel="00000000" w:rsidR="00000000" w:rsidRPr="00000000">
              <w:rPr>
                <w:rtl w:val="0"/>
              </w:rPr>
              <w:t xml:space="preserve">Critically self-reflect on unconscious gender biases </w:t>
            </w:r>
            <w:r w:rsidDel="00000000" w:rsidR="00000000" w:rsidRPr="00000000">
              <w:rPr>
                <w:rtl w:val="0"/>
              </w:rPr>
            </w:r>
          </w:p>
          <w:p w:rsidR="00000000" w:rsidDel="00000000" w:rsidP="00000000" w:rsidRDefault="00000000" w:rsidRPr="00000000" w14:paraId="00000054">
            <w:pPr>
              <w:widowControl w:val="0"/>
              <w:numPr>
                <w:ilvl w:val="0"/>
                <w:numId w:val="18"/>
              </w:numPr>
              <w:spacing w:line="276" w:lineRule="auto"/>
              <w:ind w:left="720" w:hanging="360"/>
              <w:rPr>
                <w:rFonts w:ascii="Arial" w:cs="Arial" w:eastAsia="Arial" w:hAnsi="Arial"/>
                <w:color w:val="000000"/>
              </w:rPr>
            </w:pPr>
            <w:r w:rsidDel="00000000" w:rsidR="00000000" w:rsidRPr="00000000">
              <w:rPr>
                <w:rtl w:val="0"/>
              </w:rPr>
              <w:t xml:space="preserve">Use inclusive language and relatable examples to create a welcoming and equitable learning environment</w:t>
            </w:r>
            <w:r w:rsidDel="00000000" w:rsidR="00000000" w:rsidRPr="00000000">
              <w:rPr>
                <w:rtl w:val="0"/>
              </w:rPr>
            </w:r>
          </w:p>
          <w:p w:rsidR="00000000" w:rsidDel="00000000" w:rsidP="00000000" w:rsidRDefault="00000000" w:rsidRPr="00000000" w14:paraId="00000055">
            <w:pPr>
              <w:widowControl w:val="0"/>
              <w:numPr>
                <w:ilvl w:val="0"/>
                <w:numId w:val="18"/>
              </w:numPr>
              <w:spacing w:line="276" w:lineRule="auto"/>
              <w:ind w:left="720" w:hanging="360"/>
              <w:rPr>
                <w:rFonts w:ascii="Arial" w:cs="Arial" w:eastAsia="Arial" w:hAnsi="Arial"/>
              </w:rPr>
            </w:pPr>
            <w:r w:rsidDel="00000000" w:rsidR="00000000" w:rsidRPr="00000000">
              <w:rPr>
                <w:rtl w:val="0"/>
              </w:rPr>
              <w:t xml:space="preserve">Modify assessment methods to ensure they are fair and supportive of all learners</w:t>
            </w:r>
            <w:r w:rsidDel="00000000" w:rsidR="00000000" w:rsidRPr="00000000">
              <w:rPr>
                <w:rtl w:val="0"/>
              </w:rPr>
            </w:r>
          </w:p>
          <w:p w:rsidR="00000000" w:rsidDel="00000000" w:rsidP="00000000" w:rsidRDefault="00000000" w:rsidRPr="00000000" w14:paraId="00000056">
            <w:pPr>
              <w:widowControl w:val="0"/>
              <w:numPr>
                <w:ilvl w:val="0"/>
                <w:numId w:val="18"/>
              </w:numPr>
              <w:spacing w:after="240" w:line="276" w:lineRule="auto"/>
              <w:ind w:left="720" w:hanging="360"/>
              <w:rPr>
                <w:rFonts w:ascii="Arial" w:cs="Arial" w:eastAsia="Arial" w:hAnsi="Arial"/>
              </w:rPr>
            </w:pPr>
            <w:r w:rsidDel="00000000" w:rsidR="00000000" w:rsidRPr="00000000">
              <w:rPr>
                <w:rtl w:val="0"/>
              </w:rPr>
              <w:t xml:space="preserve">Implement practical classroom strategies that actively promote inclusion and encourage participation among underrepresented students</w:t>
            </w:r>
            <w:r w:rsidDel="00000000" w:rsidR="00000000" w:rsidRPr="00000000">
              <w:rPr>
                <w:rtl w:val="0"/>
              </w:rPr>
            </w:r>
          </w:p>
        </w:tc>
      </w:tr>
      <w:tr>
        <w:trPr>
          <w:cantSplit w:val="0"/>
          <w:trHeight w:val="417" w:hRule="atLeast"/>
          <w:tblHeader w:val="0"/>
        </w:trPr>
        <w:tc>
          <w:tcPr>
            <w:vMerge w:val="restart"/>
          </w:tcPr>
          <w:p w:rsidR="00000000" w:rsidDel="00000000" w:rsidP="00000000" w:rsidRDefault="00000000" w:rsidRPr="00000000" w14:paraId="00000057">
            <w:pPr>
              <w:rPr/>
            </w:pPr>
            <w:r w:rsidDel="00000000" w:rsidR="00000000" w:rsidRPr="00000000">
              <w:rPr>
                <w:rtl w:val="0"/>
              </w:rPr>
              <w:t xml:space="preserve">Activities</w:t>
            </w:r>
          </w:p>
          <w:p w:rsidR="00000000" w:rsidDel="00000000" w:rsidP="00000000" w:rsidRDefault="00000000" w:rsidRPr="00000000" w14:paraId="00000058">
            <w:pPr>
              <w:rPr/>
            </w:pPr>
            <w:r w:rsidDel="00000000" w:rsidR="00000000" w:rsidRPr="00000000">
              <w:rPr>
                <w:rtl w:val="0"/>
              </w:rPr>
            </w:r>
          </w:p>
        </w:tc>
        <w:tc>
          <w:tcPr/>
          <w:p w:rsidR="00000000" w:rsidDel="00000000" w:rsidP="00000000" w:rsidRDefault="00000000" w:rsidRPr="00000000" w14:paraId="00000059">
            <w:pPr>
              <w:pStyle w:val="Heading3"/>
              <w:numPr>
                <w:ilvl w:val="0"/>
                <w:numId w:val="12"/>
              </w:numPr>
              <w:spacing w:after="80" w:before="280" w:lineRule="auto"/>
              <w:ind w:left="283" w:hanging="360"/>
              <w:rPr/>
            </w:pPr>
            <w:bookmarkStart w:colFirst="0" w:colLast="0" w:name="_heading=h.wf3ug9ju0s3g" w:id="0"/>
            <w:bookmarkEnd w:id="0"/>
            <w:r w:rsidDel="00000000" w:rsidR="00000000" w:rsidRPr="00000000">
              <w:rPr>
                <w:i w:val="0"/>
                <w:u w:val="single"/>
                <w:rtl w:val="0"/>
              </w:rPr>
              <w:t xml:space="preserve">Welcome and Introduction (10 min)</w:t>
            </w:r>
            <w:r w:rsidDel="00000000" w:rsidR="00000000" w:rsidRPr="00000000">
              <w:rPr>
                <w:rtl w:val="0"/>
              </w:rPr>
            </w:r>
          </w:p>
          <w:p w:rsidR="00000000" w:rsidDel="00000000" w:rsidP="00000000" w:rsidRDefault="00000000" w:rsidRPr="00000000" w14:paraId="0000005A">
            <w:pPr>
              <w:spacing w:after="200" w:lineRule="auto"/>
              <w:rPr/>
            </w:pPr>
            <w:r w:rsidDel="00000000" w:rsidR="00000000" w:rsidRPr="00000000">
              <w:rPr>
                <w:rtl w:val="0"/>
              </w:rPr>
              <w:br w:type="textWrapping"/>
              <w:t xml:space="preserve">Slides 3-6</w:t>
              <w:br w:type="textWrapping"/>
              <w:t xml:space="preserve">Purpose: this first set of slides introduces the module.</w:t>
            </w:r>
          </w:p>
          <w:p w:rsidR="00000000" w:rsidDel="00000000" w:rsidP="00000000" w:rsidRDefault="00000000" w:rsidRPr="00000000" w14:paraId="0000005B">
            <w:pPr>
              <w:numPr>
                <w:ilvl w:val="0"/>
                <w:numId w:val="2"/>
              </w:numPr>
              <w:ind w:left="720" w:hanging="360"/>
              <w:rPr/>
            </w:pPr>
            <w:r w:rsidDel="00000000" w:rsidR="00000000" w:rsidRPr="00000000">
              <w:rPr>
                <w:rtl w:val="0"/>
              </w:rPr>
              <w:t xml:space="preserve">A warm welcome to the learners</w:t>
            </w:r>
          </w:p>
          <w:p w:rsidR="00000000" w:rsidDel="00000000" w:rsidP="00000000" w:rsidRDefault="00000000" w:rsidRPr="00000000" w14:paraId="0000005C">
            <w:pPr>
              <w:numPr>
                <w:ilvl w:val="0"/>
                <w:numId w:val="2"/>
              </w:numPr>
              <w:ind w:left="720" w:hanging="360"/>
              <w:rPr/>
            </w:pPr>
            <w:r w:rsidDel="00000000" w:rsidR="00000000" w:rsidRPr="00000000">
              <w:rPr>
                <w:rtl w:val="0"/>
              </w:rPr>
              <w:t xml:space="preserve">Introduce the module</w:t>
            </w:r>
          </w:p>
          <w:p w:rsidR="00000000" w:rsidDel="00000000" w:rsidP="00000000" w:rsidRDefault="00000000" w:rsidRPr="00000000" w14:paraId="0000005D">
            <w:pPr>
              <w:numPr>
                <w:ilvl w:val="0"/>
                <w:numId w:val="2"/>
              </w:numPr>
              <w:ind w:left="720" w:hanging="360"/>
              <w:rPr/>
            </w:pPr>
            <w:r w:rsidDel="00000000" w:rsidR="00000000" w:rsidRPr="00000000">
              <w:rPr>
                <w:rtl w:val="0"/>
              </w:rPr>
              <w:t xml:space="preserve">Explain how the module relates to the THINKER project</w:t>
            </w:r>
          </w:p>
          <w:p w:rsidR="00000000" w:rsidDel="00000000" w:rsidP="00000000" w:rsidRDefault="00000000" w:rsidRPr="00000000" w14:paraId="0000005E">
            <w:pPr>
              <w:numPr>
                <w:ilvl w:val="0"/>
                <w:numId w:val="2"/>
              </w:numPr>
              <w:ind w:left="720" w:hanging="360"/>
              <w:rPr/>
            </w:pPr>
            <w:r w:rsidDel="00000000" w:rsidR="00000000" w:rsidRPr="00000000">
              <w:rPr>
                <w:rtl w:val="0"/>
              </w:rPr>
              <w:t xml:space="preserve">State the expected outcomes of this module and how they align with the THINKER project and educational framework</w:t>
            </w:r>
          </w:p>
          <w:p w:rsidR="00000000" w:rsidDel="00000000" w:rsidP="00000000" w:rsidRDefault="00000000" w:rsidRPr="00000000" w14:paraId="0000005F">
            <w:pPr>
              <w:numPr>
                <w:ilvl w:val="0"/>
                <w:numId w:val="2"/>
              </w:numPr>
              <w:spacing w:after="200" w:lineRule="auto"/>
              <w:ind w:left="720" w:hanging="360"/>
              <w:rPr/>
            </w:pPr>
            <w:r w:rsidDel="00000000" w:rsidR="00000000" w:rsidRPr="00000000">
              <w:rPr>
                <w:rtl w:val="0"/>
              </w:rPr>
              <w:t xml:space="preserve">Collectively discuss and agree on some ground rules to facilitate respectful and open discussion</w:t>
            </w:r>
          </w:p>
        </w:tc>
      </w:tr>
      <w:tr>
        <w:trPr>
          <w:cantSplit w:val="0"/>
          <w:trHeight w:val="417" w:hRule="atLeast"/>
          <w:tblHeader w:val="0"/>
        </w:trPr>
        <w:tc>
          <w:tcPr>
            <w:vMerge w:val="continue"/>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1">
            <w:pPr>
              <w:pStyle w:val="Heading3"/>
              <w:numPr>
                <w:ilvl w:val="0"/>
                <w:numId w:val="1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lfoatxlkv72b" w:id="1"/>
            <w:bookmarkEnd w:id="1"/>
            <w:r w:rsidDel="00000000" w:rsidR="00000000" w:rsidRPr="00000000">
              <w:rPr>
                <w:i w:val="0"/>
                <w:u w:val="single"/>
                <w:rtl w:val="0"/>
              </w:rPr>
              <w:t xml:space="preserve">Sharing perspectives on gender and informatics and motivating the module (15 min)</w:t>
              <w:br w:type="textWrapping"/>
            </w:r>
            <w:r w:rsidDel="00000000" w:rsidR="00000000" w:rsidRPr="00000000">
              <w:rPr>
                <w:rtl w:val="0"/>
              </w:rPr>
            </w:r>
          </w:p>
          <w:p w:rsidR="00000000" w:rsidDel="00000000" w:rsidP="00000000" w:rsidRDefault="00000000" w:rsidRPr="00000000" w14:paraId="00000062">
            <w:pPr>
              <w:spacing w:after="200" w:lineRule="auto"/>
              <w:rPr>
                <w:b w:val="1"/>
              </w:rPr>
            </w:pPr>
            <w:r w:rsidDel="00000000" w:rsidR="00000000" w:rsidRPr="00000000">
              <w:rPr>
                <w:b w:val="1"/>
                <w:rtl w:val="0"/>
              </w:rPr>
              <w:t xml:space="preserve">2.1. Activity 1: Exploring gender bias in informatics (Slide 7)</w:t>
            </w:r>
          </w:p>
          <w:p w:rsidR="00000000" w:rsidDel="00000000" w:rsidP="00000000" w:rsidRDefault="00000000" w:rsidRPr="00000000" w14:paraId="00000063">
            <w:pPr>
              <w:numPr>
                <w:ilvl w:val="0"/>
                <w:numId w:val="5"/>
              </w:numPr>
              <w:spacing w:line="259" w:lineRule="auto"/>
              <w:ind w:left="720" w:hanging="360"/>
              <w:rPr/>
            </w:pPr>
            <w:r w:rsidDel="00000000" w:rsidR="00000000" w:rsidRPr="00000000">
              <w:rPr>
                <w:rtl w:val="0"/>
              </w:rPr>
              <w:t xml:space="preserve">Warm-up poll: Use a digital tool for conducting an interactive poll (Mentimeter, Kahoot etc) to ask about gender representation in informatics.</w:t>
            </w:r>
          </w:p>
          <w:p w:rsidR="00000000" w:rsidDel="00000000" w:rsidP="00000000" w:rsidRDefault="00000000" w:rsidRPr="00000000" w14:paraId="00000064">
            <w:pPr>
              <w:numPr>
                <w:ilvl w:val="0"/>
                <w:numId w:val="5"/>
              </w:numPr>
              <w:spacing w:after="200" w:line="259" w:lineRule="auto"/>
              <w:ind w:left="720" w:hanging="360"/>
              <w:rPr/>
            </w:pPr>
            <w:r w:rsidDel="00000000" w:rsidR="00000000" w:rsidRPr="00000000">
              <w:rPr>
                <w:rtl w:val="0"/>
              </w:rPr>
              <w:t xml:space="preserve">Discussion: Ask participants to share their experiences or perceptions regarding gender representation in their own classrooms. </w:t>
            </w:r>
          </w:p>
          <w:p w:rsidR="00000000" w:rsidDel="00000000" w:rsidP="00000000" w:rsidRDefault="00000000" w:rsidRPr="00000000" w14:paraId="00000065">
            <w:pPr>
              <w:spacing w:after="200" w:line="259" w:lineRule="auto"/>
              <w:rPr>
                <w:b w:val="1"/>
              </w:rPr>
            </w:pPr>
            <w:r w:rsidDel="00000000" w:rsidR="00000000" w:rsidRPr="00000000">
              <w:rPr>
                <w:b w:val="1"/>
                <w:rtl w:val="0"/>
              </w:rPr>
              <w:t xml:space="preserve">2.2. Gender disparity in informatics and STEM education (Slide 8)</w:t>
            </w:r>
          </w:p>
          <w:p w:rsidR="00000000" w:rsidDel="00000000" w:rsidP="00000000" w:rsidRDefault="00000000" w:rsidRPr="00000000" w14:paraId="00000066">
            <w:pPr>
              <w:spacing w:after="200" w:line="259" w:lineRule="auto"/>
              <w:rPr/>
            </w:pPr>
            <w:r w:rsidDel="00000000" w:rsidR="00000000" w:rsidRPr="00000000">
              <w:rPr>
                <w:b w:val="1"/>
                <w:rtl w:val="0"/>
              </w:rPr>
              <w:t xml:space="preserve">Purpose</w:t>
            </w:r>
            <w:r w:rsidDel="00000000" w:rsidR="00000000" w:rsidRPr="00000000">
              <w:rPr>
                <w:rtl w:val="0"/>
              </w:rPr>
              <w:t xml:space="preserve">: Take the opportunity to motivate the module, highlighting gender disparities in informatics education and discussing why gender-inclusion is important. </w:t>
            </w:r>
          </w:p>
          <w:p w:rsidR="00000000" w:rsidDel="00000000" w:rsidP="00000000" w:rsidRDefault="00000000" w:rsidRPr="00000000" w14:paraId="00000067">
            <w:pPr>
              <w:numPr>
                <w:ilvl w:val="0"/>
                <w:numId w:val="9"/>
              </w:numPr>
              <w:spacing w:line="259" w:lineRule="auto"/>
              <w:ind w:left="720" w:hanging="360"/>
              <w:rPr/>
            </w:pPr>
            <w:r w:rsidDel="00000000" w:rsidR="00000000" w:rsidRPr="00000000">
              <w:rPr>
                <w:rtl w:val="0"/>
              </w:rPr>
              <w:t xml:space="preserve">Women account for just 1 in 3 STEM graduates (</w:t>
            </w:r>
            <w:hyperlink r:id="rId18">
              <w:r w:rsidDel="00000000" w:rsidR="00000000" w:rsidRPr="00000000">
                <w:rPr>
                  <w:color w:val="1155cc"/>
                  <w:u w:val="single"/>
                  <w:rtl w:val="0"/>
                </w:rPr>
                <w:t xml:space="preserve">Eurostat, 2022</w:t>
              </w:r>
            </w:hyperlink>
            <w:r w:rsidDel="00000000" w:rsidR="00000000" w:rsidRPr="00000000">
              <w:rPr>
                <w:rtl w:val="0"/>
              </w:rPr>
              <w:t xml:space="preserve">) and 1 in 5 IT specialists (</w:t>
            </w:r>
            <w:hyperlink r:id="rId19">
              <w:r w:rsidDel="00000000" w:rsidR="00000000" w:rsidRPr="00000000">
                <w:rPr>
                  <w:color w:val="1155cc"/>
                  <w:u w:val="single"/>
                  <w:rtl w:val="0"/>
                </w:rPr>
                <w:t xml:space="preserve">Digital Decade Progress Report, 2024</w:t>
              </w:r>
            </w:hyperlink>
            <w:r w:rsidDel="00000000" w:rsidR="00000000" w:rsidRPr="00000000">
              <w:rPr>
                <w:rtl w:val="0"/>
              </w:rPr>
              <w:t xml:space="preserve">)</w:t>
            </w:r>
          </w:p>
          <w:p w:rsidR="00000000" w:rsidDel="00000000" w:rsidP="00000000" w:rsidRDefault="00000000" w:rsidRPr="00000000" w14:paraId="00000068">
            <w:pPr>
              <w:numPr>
                <w:ilvl w:val="0"/>
                <w:numId w:val="9"/>
              </w:numPr>
              <w:spacing w:line="259" w:lineRule="auto"/>
              <w:ind w:left="720" w:hanging="360"/>
              <w:rPr/>
            </w:pPr>
            <w:r w:rsidDel="00000000" w:rsidR="00000000" w:rsidRPr="00000000">
              <w:rPr>
                <w:rtl w:val="0"/>
              </w:rPr>
              <w:t xml:space="preserve">At younger ages, girls tend to outperform boys in informatics. However girls tend to lose interest in STEM subjects as they get older (</w:t>
            </w:r>
            <w:hyperlink r:id="rId20">
              <w:r w:rsidDel="00000000" w:rsidR="00000000" w:rsidRPr="00000000">
                <w:rPr>
                  <w:color w:val="1155cc"/>
                  <w:u w:val="single"/>
                  <w:rtl w:val="0"/>
                </w:rPr>
                <w:t xml:space="preserve">SheFigures, 2021</w:t>
              </w:r>
            </w:hyperlink>
            <w:r w:rsidDel="00000000" w:rsidR="00000000" w:rsidRPr="00000000">
              <w:rPr>
                <w:rtl w:val="0"/>
              </w:rPr>
              <w:t xml:space="preserve">). </w:t>
            </w:r>
          </w:p>
          <w:p w:rsidR="00000000" w:rsidDel="00000000" w:rsidP="00000000" w:rsidRDefault="00000000" w:rsidRPr="00000000" w14:paraId="00000069">
            <w:pPr>
              <w:numPr>
                <w:ilvl w:val="0"/>
                <w:numId w:val="9"/>
              </w:numPr>
              <w:spacing w:after="200" w:line="259" w:lineRule="auto"/>
              <w:ind w:left="720" w:hanging="360"/>
              <w:rPr/>
            </w:pPr>
            <w:r w:rsidDel="00000000" w:rsidR="00000000" w:rsidRPr="00000000">
              <w:rPr>
                <w:rtl w:val="0"/>
              </w:rPr>
              <w:t xml:space="preserve">Interest in computer science and informatics seems to decrease rapidly in girls at the beginning of secondary school (around 11 - 12 years old) with minimal recovery in later education stages.</w:t>
            </w:r>
          </w:p>
          <w:p w:rsidR="00000000" w:rsidDel="00000000" w:rsidP="00000000" w:rsidRDefault="00000000" w:rsidRPr="00000000" w14:paraId="0000006A">
            <w:pPr>
              <w:spacing w:after="200" w:line="259" w:lineRule="auto"/>
              <w:rPr/>
            </w:pPr>
            <w:r w:rsidDel="00000000" w:rsidR="00000000" w:rsidRPr="00000000">
              <w:rPr>
                <w:b w:val="1"/>
                <w:rtl w:val="0"/>
              </w:rPr>
              <w:t xml:space="preserve">Outcome:</w:t>
            </w:r>
            <w:r w:rsidDel="00000000" w:rsidR="00000000" w:rsidRPr="00000000">
              <w:rPr>
                <w:rtl w:val="0"/>
              </w:rPr>
              <w:t xml:space="preserve"> Teachers will have a deeper understanding of the reality of gender disparities and challenges in education, in particular relating to informatics and STEM education.</w:t>
            </w:r>
          </w:p>
        </w:tc>
      </w:tr>
      <w:tr>
        <w:trPr>
          <w:cantSplit w:val="0"/>
          <w:trHeight w:val="417" w:hRule="atLeast"/>
          <w:tblHeader w:val="0"/>
        </w:trPr>
        <w:tc>
          <w:tcPr>
            <w:vMerge w:val="continue"/>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200" w:line="259" w:lineRule="auto"/>
              <w:rPr/>
            </w:pPr>
            <w:bookmarkStart w:colFirst="0" w:colLast="0" w:name="_heading=h.xfqpikpgufl" w:id="2"/>
            <w:bookmarkEnd w:id="2"/>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E">
            <w:pPr>
              <w:pStyle w:val="Heading3"/>
              <w:numPr>
                <w:ilvl w:val="0"/>
                <w:numId w:val="1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mmjzl0pe0y30" w:id="3"/>
            <w:bookmarkEnd w:id="3"/>
            <w:r w:rsidDel="00000000" w:rsidR="00000000" w:rsidRPr="00000000">
              <w:rPr>
                <w:i w:val="0"/>
                <w:u w:val="single"/>
                <w:rtl w:val="0"/>
              </w:rPr>
              <w:t xml:space="preserve">Understanding the reasons behind gender disparity in informatics (25 min)</w:t>
            </w:r>
            <w:r w:rsidDel="00000000" w:rsidR="00000000" w:rsidRPr="00000000">
              <w:rPr>
                <w:rtl w:val="0"/>
              </w:rPr>
            </w:r>
          </w:p>
          <w:p w:rsidR="00000000" w:rsidDel="00000000" w:rsidP="00000000" w:rsidRDefault="00000000" w:rsidRPr="00000000" w14:paraId="0000006F">
            <w:pPr>
              <w:spacing w:after="240" w:before="240" w:line="259" w:lineRule="auto"/>
              <w:rPr/>
            </w:pPr>
            <w:r w:rsidDel="00000000" w:rsidR="00000000" w:rsidRPr="00000000">
              <w:rPr>
                <w:b w:val="1"/>
                <w:rtl w:val="0"/>
              </w:rPr>
              <w:br w:type="textWrapping"/>
            </w:r>
            <w:r w:rsidDel="00000000" w:rsidR="00000000" w:rsidRPr="00000000">
              <w:rPr>
                <w:rtl w:val="0"/>
              </w:rPr>
              <w:t xml:space="preserve">Slide 9-10</w:t>
              <w:br w:type="textWrapping"/>
              <w:t xml:space="preserve">Purpose</w:t>
            </w:r>
            <w:r w:rsidDel="00000000" w:rsidR="00000000" w:rsidRPr="00000000">
              <w:rPr>
                <w:b w:val="1"/>
                <w:rtl w:val="0"/>
              </w:rPr>
              <w:t xml:space="preserve">: </w:t>
            </w:r>
            <w:r w:rsidDel="00000000" w:rsidR="00000000" w:rsidRPr="00000000">
              <w:rPr>
                <w:rtl w:val="0"/>
              </w:rPr>
              <w:t xml:space="preserve">Facilitate a class discussion on the factors contributing to gender disparity in informatics and STEM. Encourage participants to think critically and reflect on different layers of influence, from the broader society to the classroom environment.</w:t>
            </w:r>
          </w:p>
          <w:p w:rsidR="00000000" w:rsidDel="00000000" w:rsidP="00000000" w:rsidRDefault="00000000" w:rsidRPr="00000000" w14:paraId="00000070">
            <w:pPr>
              <w:spacing w:after="240" w:before="240" w:line="259" w:lineRule="auto"/>
              <w:rPr/>
            </w:pPr>
            <w:r w:rsidDel="00000000" w:rsidR="00000000" w:rsidRPr="00000000">
              <w:rPr>
                <w:rtl w:val="0"/>
              </w:rPr>
              <w:t xml:space="preserve">You may choose to guide a group activity where learners collaboratively create a </w:t>
            </w:r>
            <w:r w:rsidDel="00000000" w:rsidR="00000000" w:rsidRPr="00000000">
              <w:rPr>
                <w:i w:val="1"/>
                <w:rtl w:val="0"/>
              </w:rPr>
              <w:t xml:space="preserve">mind map</w:t>
            </w:r>
            <w:r w:rsidDel="00000000" w:rsidR="00000000" w:rsidRPr="00000000">
              <w:rPr>
                <w:rtl w:val="0"/>
              </w:rPr>
              <w:t xml:space="preserve"> of the issues, organised into four levels:</w:t>
            </w:r>
          </w:p>
          <w:p w:rsidR="00000000" w:rsidDel="00000000" w:rsidP="00000000" w:rsidRDefault="00000000" w:rsidRPr="00000000" w14:paraId="00000071">
            <w:pPr>
              <w:numPr>
                <w:ilvl w:val="0"/>
                <w:numId w:val="21"/>
              </w:numPr>
              <w:spacing w:before="240" w:line="259" w:lineRule="auto"/>
              <w:ind w:left="720" w:hanging="360"/>
              <w:rPr/>
            </w:pPr>
            <w:r w:rsidDel="00000000" w:rsidR="00000000" w:rsidRPr="00000000">
              <w:rPr>
                <w:rtl w:val="0"/>
              </w:rPr>
              <w:t xml:space="preserve">Societal level</w:t>
            </w:r>
          </w:p>
          <w:p w:rsidR="00000000" w:rsidDel="00000000" w:rsidP="00000000" w:rsidRDefault="00000000" w:rsidRPr="00000000" w14:paraId="00000072">
            <w:pPr>
              <w:numPr>
                <w:ilvl w:val="0"/>
                <w:numId w:val="21"/>
              </w:numPr>
              <w:spacing w:line="259" w:lineRule="auto"/>
              <w:ind w:left="720" w:hanging="360"/>
              <w:rPr/>
            </w:pPr>
            <w:r w:rsidDel="00000000" w:rsidR="00000000" w:rsidRPr="00000000">
              <w:rPr>
                <w:rtl w:val="0"/>
              </w:rPr>
              <w:t xml:space="preserve">Whole-school level</w:t>
            </w:r>
          </w:p>
          <w:p w:rsidR="00000000" w:rsidDel="00000000" w:rsidP="00000000" w:rsidRDefault="00000000" w:rsidRPr="00000000" w14:paraId="00000073">
            <w:pPr>
              <w:numPr>
                <w:ilvl w:val="0"/>
                <w:numId w:val="21"/>
              </w:numPr>
              <w:spacing w:line="259" w:lineRule="auto"/>
              <w:ind w:left="720" w:hanging="360"/>
              <w:rPr/>
            </w:pPr>
            <w:r w:rsidDel="00000000" w:rsidR="00000000" w:rsidRPr="00000000">
              <w:rPr>
                <w:rtl w:val="0"/>
              </w:rPr>
              <w:t xml:space="preserve">Student-teacher interactions</w:t>
            </w:r>
          </w:p>
          <w:p w:rsidR="00000000" w:rsidDel="00000000" w:rsidP="00000000" w:rsidRDefault="00000000" w:rsidRPr="00000000" w14:paraId="00000074">
            <w:pPr>
              <w:numPr>
                <w:ilvl w:val="0"/>
                <w:numId w:val="21"/>
              </w:numPr>
              <w:spacing w:after="240" w:line="259" w:lineRule="auto"/>
              <w:ind w:left="720" w:hanging="360"/>
              <w:rPr/>
            </w:pPr>
            <w:r w:rsidDel="00000000" w:rsidR="00000000" w:rsidRPr="00000000">
              <w:rPr>
                <w:rtl w:val="0"/>
              </w:rPr>
              <w:t xml:space="preserve">Classroom peer dynamics</w:t>
            </w:r>
          </w:p>
          <w:p w:rsidR="00000000" w:rsidDel="00000000" w:rsidP="00000000" w:rsidRDefault="00000000" w:rsidRPr="00000000" w14:paraId="00000075">
            <w:pPr>
              <w:spacing w:after="240" w:before="240" w:line="259" w:lineRule="auto"/>
              <w:rPr/>
            </w:pPr>
            <w:r w:rsidDel="00000000" w:rsidR="00000000" w:rsidRPr="00000000">
              <w:rPr>
                <w:rtl w:val="0"/>
              </w:rPr>
              <w:t xml:space="preserve">Use the following talking points and explanations to guide the discussion:</w:t>
            </w:r>
          </w:p>
          <w:p w:rsidR="00000000" w:rsidDel="00000000" w:rsidP="00000000" w:rsidRDefault="00000000" w:rsidRPr="00000000" w14:paraId="00000076">
            <w:pPr>
              <w:numPr>
                <w:ilvl w:val="0"/>
                <w:numId w:val="10"/>
              </w:numPr>
              <w:pBdr>
                <w:top w:space="0" w:sz="0" w:val="nil"/>
                <w:left w:space="0" w:sz="0" w:val="nil"/>
                <w:bottom w:space="0" w:sz="0" w:val="nil"/>
                <w:right w:space="0" w:sz="0" w:val="nil"/>
                <w:between w:space="0" w:sz="0" w:val="nil"/>
              </w:pBdr>
              <w:spacing w:after="200" w:line="259" w:lineRule="auto"/>
              <w:ind w:left="720" w:hanging="360"/>
              <w:rPr>
                <w:b w:val="1"/>
              </w:rPr>
            </w:pPr>
            <w:r w:rsidDel="00000000" w:rsidR="00000000" w:rsidRPr="00000000">
              <w:rPr>
                <w:b w:val="1"/>
                <w:rtl w:val="0"/>
              </w:rPr>
              <w:t xml:space="preserve">Societal factors</w:t>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200" w:line="259" w:lineRule="auto"/>
              <w:rPr/>
            </w:pPr>
            <w:r w:rsidDel="00000000" w:rsidR="00000000" w:rsidRPr="00000000">
              <w:rPr>
                <w:rtl w:val="0"/>
              </w:rPr>
              <w:t xml:space="preserve">Cultural norms and family expectations shape students' ideas about gender and subject choices. These societal messages often suggest that boys are more suited to subjects like informatics, while girls are not.</w:t>
            </w:r>
          </w:p>
          <w:p w:rsidR="00000000" w:rsidDel="00000000" w:rsidP="00000000" w:rsidRDefault="00000000" w:rsidRPr="00000000" w14:paraId="00000078">
            <w:pPr>
              <w:spacing w:after="240" w:before="240" w:line="259" w:lineRule="auto"/>
              <w:rPr/>
            </w:pPr>
            <w:r w:rsidDel="00000000" w:rsidR="00000000" w:rsidRPr="00000000">
              <w:rPr>
                <w:rtl w:val="0"/>
              </w:rPr>
              <w:t xml:space="preserve">Key points:</w:t>
            </w:r>
          </w:p>
          <w:p w:rsidR="00000000" w:rsidDel="00000000" w:rsidP="00000000" w:rsidRDefault="00000000" w:rsidRPr="00000000" w14:paraId="00000079">
            <w:pPr>
              <w:numPr>
                <w:ilvl w:val="0"/>
                <w:numId w:val="19"/>
              </w:numPr>
              <w:spacing w:before="240" w:line="259" w:lineRule="auto"/>
              <w:ind w:left="720" w:hanging="360"/>
              <w:rPr/>
            </w:pPr>
            <w:r w:rsidDel="00000000" w:rsidR="00000000" w:rsidRPr="00000000">
              <w:rPr>
                <w:rtl w:val="0"/>
              </w:rPr>
              <w:t xml:space="preserve">Girls and gender minorities are often exposed to stereotypes from a young age that present informatics as a “male” field.</w:t>
            </w:r>
          </w:p>
          <w:p w:rsidR="00000000" w:rsidDel="00000000" w:rsidP="00000000" w:rsidRDefault="00000000" w:rsidRPr="00000000" w14:paraId="0000007A">
            <w:pPr>
              <w:numPr>
                <w:ilvl w:val="0"/>
                <w:numId w:val="19"/>
              </w:numPr>
              <w:spacing w:line="259" w:lineRule="auto"/>
              <w:ind w:left="720" w:hanging="360"/>
              <w:rPr/>
            </w:pPr>
            <w:r w:rsidDel="00000000" w:rsidR="00000000" w:rsidRPr="00000000">
              <w:rPr>
                <w:rtl w:val="0"/>
              </w:rPr>
              <w:t xml:space="preserve">These ideas can influence their confidence and interest before they even enter a computer science class.</w:t>
            </w:r>
          </w:p>
          <w:p w:rsidR="00000000" w:rsidDel="00000000" w:rsidP="00000000" w:rsidRDefault="00000000" w:rsidRPr="00000000" w14:paraId="0000007B">
            <w:pPr>
              <w:numPr>
                <w:ilvl w:val="0"/>
                <w:numId w:val="19"/>
              </w:numPr>
              <w:spacing w:line="259" w:lineRule="auto"/>
              <w:ind w:left="720" w:hanging="360"/>
              <w:rPr/>
            </w:pPr>
            <w:r w:rsidDel="00000000" w:rsidR="00000000" w:rsidRPr="00000000">
              <w:rPr>
                <w:rtl w:val="0"/>
              </w:rPr>
              <w:t xml:space="preserve">When girls and gender minorities believe they’re less capable or less experienced than boys in informatics, they may be discouraged from participating.</w:t>
            </w:r>
          </w:p>
          <w:p w:rsidR="00000000" w:rsidDel="00000000" w:rsidP="00000000" w:rsidRDefault="00000000" w:rsidRPr="00000000" w14:paraId="0000007C">
            <w:pPr>
              <w:numPr>
                <w:ilvl w:val="0"/>
                <w:numId w:val="19"/>
              </w:numPr>
              <w:spacing w:line="259" w:lineRule="auto"/>
              <w:ind w:left="720" w:hanging="360"/>
              <w:rPr/>
            </w:pPr>
            <w:r w:rsidDel="00000000" w:rsidR="00000000" w:rsidRPr="00000000">
              <w:rPr>
                <w:rtl w:val="0"/>
              </w:rPr>
              <w:t xml:space="preserve">A lack of awareness about the wide variety of careers in IT (and the skills involved) may limit their motivation.</w:t>
            </w:r>
          </w:p>
          <w:p w:rsidR="00000000" w:rsidDel="00000000" w:rsidP="00000000" w:rsidRDefault="00000000" w:rsidRPr="00000000" w14:paraId="0000007D">
            <w:pPr>
              <w:numPr>
                <w:ilvl w:val="0"/>
                <w:numId w:val="19"/>
              </w:numPr>
              <w:spacing w:after="240" w:line="259" w:lineRule="auto"/>
              <w:ind w:left="720" w:hanging="360"/>
              <w:rPr/>
            </w:pPr>
            <w:r w:rsidDel="00000000" w:rsidR="00000000" w:rsidRPr="00000000">
              <w:rPr>
                <w:rtl w:val="0"/>
              </w:rPr>
              <w:t xml:space="preserve">These factors work together to lower girls’ and gender minorities’ confidence in informatics, weaken their career aspirations, and make it harder for them to imagine themselves in informatics roles.</w:t>
            </w:r>
          </w:p>
          <w:p w:rsidR="00000000" w:rsidDel="00000000" w:rsidP="00000000" w:rsidRDefault="00000000" w:rsidRPr="00000000" w14:paraId="0000007E">
            <w:pPr>
              <w:spacing w:after="240" w:before="240" w:line="259" w:lineRule="auto"/>
              <w:rPr/>
            </w:pPr>
            <w:r w:rsidDel="00000000" w:rsidR="00000000" w:rsidRPr="00000000">
              <w:rPr>
                <w:i w:val="1"/>
                <w:rtl w:val="0"/>
              </w:rPr>
              <w:t xml:space="preserve">Discussion prompt:</w:t>
            </w:r>
            <w:r w:rsidDel="00000000" w:rsidR="00000000" w:rsidRPr="00000000">
              <w:rPr>
                <w:rtl w:val="0"/>
              </w:rPr>
              <w:t xml:space="preserve"> Can you think of any messages—at home, in the media, or in society—that might discourage girls and gender minority students from choosing informatics?</w:t>
            </w:r>
          </w:p>
          <w:p w:rsidR="00000000" w:rsidDel="00000000" w:rsidP="00000000" w:rsidRDefault="00000000" w:rsidRPr="00000000" w14:paraId="0000007F">
            <w:pPr>
              <w:numPr>
                <w:ilvl w:val="0"/>
                <w:numId w:val="10"/>
              </w:numPr>
              <w:pBdr>
                <w:top w:space="0" w:sz="0" w:val="nil"/>
                <w:left w:space="0" w:sz="0" w:val="nil"/>
                <w:bottom w:space="0" w:sz="0" w:val="nil"/>
                <w:right w:space="0" w:sz="0" w:val="nil"/>
                <w:between w:space="0" w:sz="0" w:val="nil"/>
              </w:pBdr>
              <w:spacing w:after="200" w:line="259" w:lineRule="auto"/>
              <w:ind w:left="720" w:hanging="360"/>
              <w:rPr>
                <w:b w:val="1"/>
              </w:rPr>
            </w:pPr>
            <w:r w:rsidDel="00000000" w:rsidR="00000000" w:rsidRPr="00000000">
              <w:rPr>
                <w:b w:val="1"/>
                <w:rtl w:val="0"/>
              </w:rPr>
              <w:t xml:space="preserve">Whole-school level</w:t>
            </w:r>
          </w:p>
          <w:p w:rsidR="00000000" w:rsidDel="00000000" w:rsidP="00000000" w:rsidRDefault="00000000" w:rsidRPr="00000000" w14:paraId="00000080">
            <w:pPr>
              <w:spacing w:after="240" w:before="240" w:line="259" w:lineRule="auto"/>
              <w:rPr/>
            </w:pPr>
            <w:r w:rsidDel="00000000" w:rsidR="00000000" w:rsidRPr="00000000">
              <w:rPr>
                <w:rtl w:val="0"/>
              </w:rPr>
              <w:t xml:space="preserve">At the school level, talk about the influence of the </w:t>
            </w:r>
            <w:r w:rsidDel="00000000" w:rsidR="00000000" w:rsidRPr="00000000">
              <w:rPr>
                <w:i w:val="1"/>
                <w:rtl w:val="0"/>
              </w:rPr>
              <w:t xml:space="preserve">hidden curriculum</w:t>
            </w:r>
            <w:r w:rsidDel="00000000" w:rsidR="00000000" w:rsidRPr="00000000">
              <w:rPr>
                <w:rtl w:val="0"/>
              </w:rPr>
              <w:t xml:space="preserve">—the unspoken norms and values that are communicated in everyday school life.</w:t>
            </w:r>
          </w:p>
          <w:p w:rsidR="00000000" w:rsidDel="00000000" w:rsidP="00000000" w:rsidRDefault="00000000" w:rsidRPr="00000000" w14:paraId="00000081">
            <w:pPr>
              <w:spacing w:after="240" w:before="240" w:line="259" w:lineRule="auto"/>
              <w:rPr/>
            </w:pPr>
            <w:r w:rsidDel="00000000" w:rsidR="00000000" w:rsidRPr="00000000">
              <w:rPr>
                <w:rtl w:val="0"/>
              </w:rPr>
              <w:t xml:space="preserve">Key points:</w:t>
            </w:r>
          </w:p>
          <w:p w:rsidR="00000000" w:rsidDel="00000000" w:rsidP="00000000" w:rsidRDefault="00000000" w:rsidRPr="00000000" w14:paraId="00000082">
            <w:pPr>
              <w:numPr>
                <w:ilvl w:val="0"/>
                <w:numId w:val="11"/>
              </w:numPr>
              <w:spacing w:before="240" w:line="259" w:lineRule="auto"/>
              <w:ind w:left="720" w:hanging="360"/>
              <w:rPr/>
            </w:pPr>
            <w:r w:rsidDel="00000000" w:rsidR="00000000" w:rsidRPr="00000000">
              <w:rPr>
                <w:rtl w:val="0"/>
              </w:rPr>
              <w:t xml:space="preserve">Schools may unintentionally reinforce gender norms through materials, teacher expectations, or even which students are encouraged to take certain subjects.</w:t>
            </w:r>
          </w:p>
          <w:p w:rsidR="00000000" w:rsidDel="00000000" w:rsidP="00000000" w:rsidRDefault="00000000" w:rsidRPr="00000000" w14:paraId="00000083">
            <w:pPr>
              <w:numPr>
                <w:ilvl w:val="0"/>
                <w:numId w:val="11"/>
              </w:numPr>
              <w:spacing w:line="259" w:lineRule="auto"/>
              <w:ind w:left="720" w:hanging="360"/>
              <w:rPr/>
            </w:pPr>
            <w:r w:rsidDel="00000000" w:rsidR="00000000" w:rsidRPr="00000000">
              <w:rPr>
                <w:rtl w:val="0"/>
              </w:rPr>
              <w:t xml:space="preserve">These subtle messages can shape students’ ideas about their own abilities and potential careers.</w:t>
            </w:r>
          </w:p>
          <w:p w:rsidR="00000000" w:rsidDel="00000000" w:rsidP="00000000" w:rsidRDefault="00000000" w:rsidRPr="00000000" w14:paraId="00000084">
            <w:pPr>
              <w:numPr>
                <w:ilvl w:val="0"/>
                <w:numId w:val="11"/>
              </w:numPr>
              <w:spacing w:line="259" w:lineRule="auto"/>
              <w:ind w:left="720" w:hanging="360"/>
              <w:rPr/>
            </w:pPr>
            <w:r w:rsidDel="00000000" w:rsidR="00000000" w:rsidRPr="00000000">
              <w:rPr>
                <w:rtl w:val="0"/>
              </w:rPr>
              <w:t xml:space="preserve">Gender ideology in schools can affect students' self-beliefs and long-term motivation, especially in relation to informatics and STEM subjects.</w:t>
            </w:r>
          </w:p>
          <w:p w:rsidR="00000000" w:rsidDel="00000000" w:rsidP="00000000" w:rsidRDefault="00000000" w:rsidRPr="00000000" w14:paraId="00000085">
            <w:pPr>
              <w:numPr>
                <w:ilvl w:val="0"/>
                <w:numId w:val="11"/>
              </w:numPr>
              <w:spacing w:after="240" w:line="259" w:lineRule="auto"/>
              <w:ind w:left="720" w:hanging="360"/>
              <w:rPr/>
            </w:pPr>
            <w:r w:rsidDel="00000000" w:rsidR="00000000" w:rsidRPr="00000000">
              <w:rPr>
                <w:rtl w:val="0"/>
              </w:rPr>
              <w:t xml:space="preserve">Teacher attitudes also influence how peers and even parents view the potential of girls and gender minority students in informatics and STEM—this can create a ripple effect.</w:t>
            </w:r>
          </w:p>
          <w:p w:rsidR="00000000" w:rsidDel="00000000" w:rsidP="00000000" w:rsidRDefault="00000000" w:rsidRPr="00000000" w14:paraId="00000086">
            <w:pPr>
              <w:spacing w:after="240" w:before="240" w:line="259" w:lineRule="auto"/>
              <w:rPr/>
            </w:pPr>
            <w:r w:rsidDel="00000000" w:rsidR="00000000" w:rsidRPr="00000000">
              <w:rPr>
                <w:i w:val="1"/>
                <w:rtl w:val="0"/>
              </w:rPr>
              <w:t xml:space="preserve">Discussion prompt:</w:t>
            </w:r>
            <w:r w:rsidDel="00000000" w:rsidR="00000000" w:rsidRPr="00000000">
              <w:rPr>
                <w:rtl w:val="0"/>
              </w:rPr>
              <w:t xml:space="preserve"> What are some examples of unspoken messages schools might send about who “belongs” in informatics or science?</w:t>
            </w:r>
          </w:p>
          <w:p w:rsidR="00000000" w:rsidDel="00000000" w:rsidP="00000000" w:rsidRDefault="00000000" w:rsidRPr="00000000" w14:paraId="00000087">
            <w:pPr>
              <w:numPr>
                <w:ilvl w:val="0"/>
                <w:numId w:val="10"/>
              </w:numPr>
              <w:pBdr>
                <w:top w:space="0" w:sz="0" w:val="nil"/>
                <w:left w:space="0" w:sz="0" w:val="nil"/>
                <w:bottom w:space="0" w:sz="0" w:val="nil"/>
                <w:right w:space="0" w:sz="0" w:val="nil"/>
                <w:between w:space="0" w:sz="0" w:val="nil"/>
              </w:pBdr>
              <w:spacing w:after="200" w:line="259" w:lineRule="auto"/>
              <w:ind w:left="720" w:hanging="360"/>
              <w:rPr>
                <w:b w:val="1"/>
              </w:rPr>
            </w:pPr>
            <w:r w:rsidDel="00000000" w:rsidR="00000000" w:rsidRPr="00000000">
              <w:rPr>
                <w:b w:val="1"/>
                <w:rtl w:val="0"/>
              </w:rPr>
              <w:t xml:space="preserve">Student-teacher interactions</w:t>
            </w:r>
          </w:p>
          <w:p w:rsidR="00000000" w:rsidDel="00000000" w:rsidP="00000000" w:rsidRDefault="00000000" w:rsidRPr="00000000" w14:paraId="00000088">
            <w:pPr>
              <w:spacing w:after="240" w:before="240" w:line="259" w:lineRule="auto"/>
              <w:rPr/>
            </w:pPr>
            <w:r w:rsidDel="00000000" w:rsidR="00000000" w:rsidRPr="00000000">
              <w:rPr>
                <w:rtl w:val="0"/>
              </w:rPr>
              <w:t xml:space="preserve">Explain how teachers can influence student participation in informatics—even unintentionally.</w:t>
            </w:r>
          </w:p>
          <w:p w:rsidR="00000000" w:rsidDel="00000000" w:rsidP="00000000" w:rsidRDefault="00000000" w:rsidRPr="00000000" w14:paraId="00000089">
            <w:pPr>
              <w:spacing w:after="240" w:before="240" w:line="259" w:lineRule="auto"/>
              <w:rPr/>
            </w:pPr>
            <w:r w:rsidDel="00000000" w:rsidR="00000000" w:rsidRPr="00000000">
              <w:rPr>
                <w:rtl w:val="0"/>
              </w:rPr>
              <w:t xml:space="preserve">Key points:</w:t>
            </w:r>
          </w:p>
          <w:p w:rsidR="00000000" w:rsidDel="00000000" w:rsidP="00000000" w:rsidRDefault="00000000" w:rsidRPr="00000000" w14:paraId="0000008A">
            <w:pPr>
              <w:numPr>
                <w:ilvl w:val="0"/>
                <w:numId w:val="1"/>
              </w:numPr>
              <w:spacing w:before="240" w:line="259" w:lineRule="auto"/>
              <w:ind w:left="720" w:hanging="360"/>
              <w:rPr/>
            </w:pPr>
            <w:r w:rsidDel="00000000" w:rsidR="00000000" w:rsidRPr="00000000">
              <w:rPr>
                <w:rtl w:val="0"/>
              </w:rPr>
              <w:t xml:space="preserve">Teachers may (often unconsciously) have biased expectations of students’ abilities and interact differently with boys and girls in informatics or STEM classrooms. </w:t>
            </w:r>
          </w:p>
          <w:p w:rsidR="00000000" w:rsidDel="00000000" w:rsidP="00000000" w:rsidRDefault="00000000" w:rsidRPr="00000000" w14:paraId="0000008B">
            <w:pPr>
              <w:numPr>
                <w:ilvl w:val="0"/>
                <w:numId w:val="1"/>
              </w:numPr>
              <w:spacing w:line="259" w:lineRule="auto"/>
              <w:ind w:left="720" w:hanging="360"/>
              <w:rPr/>
            </w:pPr>
            <w:r w:rsidDel="00000000" w:rsidR="00000000" w:rsidRPr="00000000">
              <w:rPr>
                <w:rtl w:val="0"/>
              </w:rPr>
              <w:t xml:space="preserve">For example, boys might be asked more challenging questions, while girls are given more help or praised for trying rather than for their ability.</w:t>
            </w:r>
          </w:p>
          <w:p w:rsidR="00000000" w:rsidDel="00000000" w:rsidP="00000000" w:rsidRDefault="00000000" w:rsidRPr="00000000" w14:paraId="0000008C">
            <w:pPr>
              <w:numPr>
                <w:ilvl w:val="0"/>
                <w:numId w:val="1"/>
              </w:numPr>
              <w:spacing w:line="259" w:lineRule="auto"/>
              <w:ind w:left="720" w:hanging="360"/>
              <w:rPr/>
            </w:pPr>
            <w:r w:rsidDel="00000000" w:rsidR="00000000" w:rsidRPr="00000000">
              <w:rPr>
                <w:rtl w:val="0"/>
              </w:rPr>
              <w:t xml:space="preserve">These patterns can reinforce the idea that boys are more “naturally talented” in technical subjects.</w:t>
            </w:r>
          </w:p>
          <w:p w:rsidR="00000000" w:rsidDel="00000000" w:rsidP="00000000" w:rsidRDefault="00000000" w:rsidRPr="00000000" w14:paraId="0000008D">
            <w:pPr>
              <w:numPr>
                <w:ilvl w:val="0"/>
                <w:numId w:val="1"/>
              </w:numPr>
              <w:spacing w:after="240" w:line="259" w:lineRule="auto"/>
              <w:ind w:left="720" w:hanging="360"/>
              <w:rPr/>
            </w:pPr>
            <w:r w:rsidDel="00000000" w:rsidR="00000000" w:rsidRPr="00000000">
              <w:rPr>
                <w:rtl w:val="0"/>
              </w:rPr>
              <w:t xml:space="preserve">Girls and gender minorities who sense they’re being treated differently may start to feel they don’t belong in the field.</w:t>
            </w:r>
          </w:p>
          <w:p w:rsidR="00000000" w:rsidDel="00000000" w:rsidP="00000000" w:rsidRDefault="00000000" w:rsidRPr="00000000" w14:paraId="0000008E">
            <w:pPr>
              <w:spacing w:after="240" w:before="240" w:line="259" w:lineRule="auto"/>
              <w:rPr/>
            </w:pPr>
            <w:r w:rsidDel="00000000" w:rsidR="00000000" w:rsidRPr="00000000">
              <w:rPr>
                <w:i w:val="1"/>
                <w:rtl w:val="0"/>
              </w:rPr>
              <w:t xml:space="preserve">Discussion prompt:</w:t>
            </w:r>
            <w:r w:rsidDel="00000000" w:rsidR="00000000" w:rsidRPr="00000000">
              <w:rPr>
                <w:rtl w:val="0"/>
              </w:rPr>
              <w:t xml:space="preserve"> What kinds of classroom behaviours or teaching styles could either support or discourage girls and gender minorities in pursuing STEM?</w:t>
            </w:r>
          </w:p>
          <w:p w:rsidR="00000000" w:rsidDel="00000000" w:rsidP="00000000" w:rsidRDefault="00000000" w:rsidRPr="00000000" w14:paraId="0000008F">
            <w:pPr>
              <w:numPr>
                <w:ilvl w:val="0"/>
                <w:numId w:val="10"/>
              </w:numPr>
              <w:spacing w:after="240" w:before="240" w:line="259" w:lineRule="auto"/>
              <w:ind w:left="720" w:hanging="360"/>
              <w:rPr>
                <w:b w:val="1"/>
              </w:rPr>
            </w:pPr>
            <w:r w:rsidDel="00000000" w:rsidR="00000000" w:rsidRPr="00000000">
              <w:rPr>
                <w:b w:val="1"/>
                <w:rtl w:val="0"/>
              </w:rPr>
              <w:t xml:space="preserve">Peer dynamics in the classroom</w:t>
            </w:r>
          </w:p>
          <w:p w:rsidR="00000000" w:rsidDel="00000000" w:rsidP="00000000" w:rsidRDefault="00000000" w:rsidRPr="00000000" w14:paraId="00000090">
            <w:pPr>
              <w:spacing w:after="240" w:before="240" w:line="259" w:lineRule="auto"/>
              <w:rPr/>
            </w:pPr>
            <w:r w:rsidDel="00000000" w:rsidR="00000000" w:rsidRPr="00000000">
              <w:rPr>
                <w:rtl w:val="0"/>
              </w:rPr>
              <w:t xml:space="preserve">The social dynamics between students, which can be just as influential as teacher-student interactions. Peer dynamics are especially influential for students in early secondary education, which is a critical period for girls and gender minority students losing interest in informatics. </w:t>
            </w:r>
          </w:p>
          <w:p w:rsidR="00000000" w:rsidDel="00000000" w:rsidP="00000000" w:rsidRDefault="00000000" w:rsidRPr="00000000" w14:paraId="00000091">
            <w:pPr>
              <w:spacing w:after="240" w:before="240" w:line="259" w:lineRule="auto"/>
              <w:rPr/>
            </w:pPr>
            <w:r w:rsidDel="00000000" w:rsidR="00000000" w:rsidRPr="00000000">
              <w:rPr>
                <w:rtl w:val="0"/>
              </w:rPr>
              <w:t xml:space="preserve">Key points:</w:t>
            </w:r>
          </w:p>
          <w:p w:rsidR="00000000" w:rsidDel="00000000" w:rsidP="00000000" w:rsidRDefault="00000000" w:rsidRPr="00000000" w14:paraId="00000092">
            <w:pPr>
              <w:numPr>
                <w:ilvl w:val="0"/>
                <w:numId w:val="15"/>
              </w:numPr>
              <w:spacing w:before="240" w:line="259" w:lineRule="auto"/>
              <w:ind w:left="720" w:hanging="360"/>
              <w:rPr/>
            </w:pPr>
            <w:r w:rsidDel="00000000" w:rsidR="00000000" w:rsidRPr="00000000">
              <w:rPr>
                <w:rtl w:val="0"/>
              </w:rPr>
              <w:t xml:space="preserve">Boys may talk over girls and gender minorities or dominate class discussions</w:t>
            </w:r>
          </w:p>
          <w:p w:rsidR="00000000" w:rsidDel="00000000" w:rsidP="00000000" w:rsidRDefault="00000000" w:rsidRPr="00000000" w14:paraId="00000093">
            <w:pPr>
              <w:numPr>
                <w:ilvl w:val="0"/>
                <w:numId w:val="15"/>
              </w:numPr>
              <w:spacing w:line="259" w:lineRule="auto"/>
              <w:ind w:left="720" w:hanging="360"/>
              <w:rPr/>
            </w:pPr>
            <w:r w:rsidDel="00000000" w:rsidR="00000000" w:rsidRPr="00000000">
              <w:rPr>
                <w:rtl w:val="0"/>
              </w:rPr>
              <w:t xml:space="preserve">Peer groups may self-allocate gendered roles in group activities</w:t>
            </w:r>
          </w:p>
          <w:p w:rsidR="00000000" w:rsidDel="00000000" w:rsidP="00000000" w:rsidRDefault="00000000" w:rsidRPr="00000000" w14:paraId="00000094">
            <w:pPr>
              <w:numPr>
                <w:ilvl w:val="0"/>
                <w:numId w:val="15"/>
              </w:numPr>
              <w:spacing w:line="259" w:lineRule="auto"/>
              <w:ind w:left="720" w:hanging="360"/>
              <w:rPr/>
            </w:pPr>
            <w:r w:rsidDel="00000000" w:rsidR="00000000" w:rsidRPr="00000000">
              <w:rPr>
                <w:rtl w:val="0"/>
              </w:rPr>
              <w:t xml:space="preserve">Girls and gender minorities may face bullying, misgendering, or exclusion when participating in informatics.</w:t>
            </w:r>
          </w:p>
          <w:p w:rsidR="00000000" w:rsidDel="00000000" w:rsidP="00000000" w:rsidRDefault="00000000" w:rsidRPr="00000000" w14:paraId="00000095">
            <w:pPr>
              <w:numPr>
                <w:ilvl w:val="0"/>
                <w:numId w:val="15"/>
              </w:numPr>
              <w:spacing w:line="259" w:lineRule="auto"/>
              <w:ind w:left="720" w:hanging="360"/>
              <w:rPr/>
            </w:pPr>
            <w:r w:rsidDel="00000000" w:rsidR="00000000" w:rsidRPr="00000000">
              <w:rPr>
                <w:rtl w:val="0"/>
              </w:rPr>
              <w:t xml:space="preserve">Sexist behaviour can create an unsafe or unwelcoming environment.</w:t>
            </w:r>
          </w:p>
          <w:p w:rsidR="00000000" w:rsidDel="00000000" w:rsidP="00000000" w:rsidRDefault="00000000" w:rsidRPr="00000000" w14:paraId="00000096">
            <w:pPr>
              <w:numPr>
                <w:ilvl w:val="0"/>
                <w:numId w:val="15"/>
              </w:numPr>
              <w:spacing w:line="259" w:lineRule="auto"/>
              <w:ind w:left="720" w:hanging="360"/>
              <w:rPr/>
            </w:pPr>
            <w:r w:rsidDel="00000000" w:rsidR="00000000" w:rsidRPr="00000000">
              <w:rPr>
                <w:rtl w:val="0"/>
              </w:rPr>
              <w:t xml:space="preserve">These experiences can discourage girls and other marginalized students from continuing in Informatics and STEM subjects.</w:t>
            </w:r>
          </w:p>
          <w:p w:rsidR="00000000" w:rsidDel="00000000" w:rsidP="00000000" w:rsidRDefault="00000000" w:rsidRPr="00000000" w14:paraId="00000097">
            <w:pPr>
              <w:numPr>
                <w:ilvl w:val="0"/>
                <w:numId w:val="15"/>
              </w:numPr>
              <w:spacing w:after="240" w:line="259" w:lineRule="auto"/>
              <w:ind w:left="720" w:hanging="360"/>
              <w:rPr/>
            </w:pPr>
            <w:r w:rsidDel="00000000" w:rsidR="00000000" w:rsidRPr="00000000">
              <w:rPr>
                <w:rtl w:val="0"/>
              </w:rPr>
              <w:t xml:space="preserve">Teachers have an important role in responding to exclusionary behaviours and promoting inclusive attitudes</w:t>
            </w:r>
          </w:p>
          <w:p w:rsidR="00000000" w:rsidDel="00000000" w:rsidP="00000000" w:rsidRDefault="00000000" w:rsidRPr="00000000" w14:paraId="00000098">
            <w:pPr>
              <w:spacing w:after="240" w:before="240" w:line="259" w:lineRule="auto"/>
              <w:rPr/>
            </w:pPr>
            <w:r w:rsidDel="00000000" w:rsidR="00000000" w:rsidRPr="00000000">
              <w:rPr>
                <w:i w:val="1"/>
                <w:rtl w:val="0"/>
              </w:rPr>
              <w:t xml:space="preserve">Discussion prompt:</w:t>
            </w:r>
            <w:r w:rsidDel="00000000" w:rsidR="00000000" w:rsidRPr="00000000">
              <w:rPr>
                <w:rtl w:val="0"/>
              </w:rPr>
              <w:t xml:space="preserve"> What role do classmates play in either supporting or pushing others away from informatics?</w:t>
            </w:r>
          </w:p>
        </w:tc>
      </w:tr>
      <w:tr>
        <w:trPr>
          <w:cantSplit w:val="0"/>
          <w:trHeight w:val="417" w:hRule="atLeast"/>
          <w:tblHeader w:val="0"/>
        </w:trPr>
        <w:tc>
          <w:tcPr>
            <w:vMerge w:val="continue"/>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9A">
            <w:pPr>
              <w:pStyle w:val="Heading3"/>
              <w:numPr>
                <w:ilvl w:val="0"/>
                <w:numId w:val="1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yh90uqogsabc" w:id="4"/>
            <w:bookmarkEnd w:id="4"/>
            <w:r w:rsidDel="00000000" w:rsidR="00000000" w:rsidRPr="00000000">
              <w:rPr>
                <w:i w:val="0"/>
                <w:u w:val="single"/>
                <w:rtl w:val="0"/>
              </w:rPr>
              <w:t xml:space="preserve">Addressing your own gender bias (15 min)</w:t>
            </w:r>
            <w:r w:rsidDel="00000000" w:rsidR="00000000" w:rsidRPr="00000000">
              <w:rPr>
                <w:rtl w:val="0"/>
              </w:rPr>
            </w:r>
          </w:p>
          <w:p w:rsidR="00000000" w:rsidDel="00000000" w:rsidP="00000000" w:rsidRDefault="00000000" w:rsidRPr="00000000" w14:paraId="0000009B">
            <w:pPr>
              <w:rPr/>
            </w:pPr>
            <w:r w:rsidDel="00000000" w:rsidR="00000000" w:rsidRPr="00000000">
              <w:rPr>
                <w:b w:val="1"/>
                <w:rtl w:val="0"/>
              </w:rPr>
              <w:br w:type="textWrapping"/>
            </w:r>
            <w:r w:rsidDel="00000000" w:rsidR="00000000" w:rsidRPr="00000000">
              <w:rPr>
                <w:rtl w:val="0"/>
              </w:rPr>
              <w:t xml:space="preserve">Slide 11</w:t>
              <w:br w:type="textWrapping"/>
              <w:t xml:space="preserve">Purpose: Introduce conscious and unconscious biases, in particular gender bias. Support participants to critically self-reflect.</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numPr>
                <w:ilvl w:val="0"/>
                <w:numId w:val="22"/>
              </w:numPr>
              <w:ind w:left="720" w:hanging="360"/>
              <w:rPr/>
            </w:pPr>
            <w:r w:rsidDel="00000000" w:rsidR="00000000" w:rsidRPr="00000000">
              <w:rPr>
                <w:rtl w:val="0"/>
              </w:rPr>
              <w:t xml:space="preserve">Introduce the topic of unconscious gender bias through </w:t>
            </w:r>
            <w:hyperlink r:id="rId21">
              <w:r w:rsidDel="00000000" w:rsidR="00000000" w:rsidRPr="00000000">
                <w:rPr>
                  <w:color w:val="1155cc"/>
                  <w:u w:val="single"/>
                  <w:rtl w:val="0"/>
                </w:rPr>
                <w:t xml:space="preserve">this</w:t>
              </w:r>
            </w:hyperlink>
            <w:r w:rsidDel="00000000" w:rsidR="00000000" w:rsidRPr="00000000">
              <w:rPr>
                <w:rtl w:val="0"/>
              </w:rPr>
              <w:t xml:space="preserve"> video</w:t>
            </w:r>
          </w:p>
          <w:p w:rsidR="00000000" w:rsidDel="00000000" w:rsidP="00000000" w:rsidRDefault="00000000" w:rsidRPr="00000000" w14:paraId="0000009E">
            <w:pPr>
              <w:numPr>
                <w:ilvl w:val="0"/>
                <w:numId w:val="22"/>
              </w:numPr>
              <w:ind w:left="720" w:hanging="360"/>
              <w:rPr/>
            </w:pPr>
            <w:r w:rsidDel="00000000" w:rsidR="00000000" w:rsidRPr="00000000">
              <w:rPr>
                <w:rtl w:val="0"/>
              </w:rPr>
              <w:t xml:space="preserve">Facilitate a discussion about conscious and unconscious gender bias, asking for responses from participants to the video. Remind them that everyone has their own biases and that the goal is increased awareness and growth, not guilt or blame.</w:t>
            </w:r>
          </w:p>
          <w:p w:rsidR="00000000" w:rsidDel="00000000" w:rsidP="00000000" w:rsidRDefault="00000000" w:rsidRPr="00000000" w14:paraId="0000009F">
            <w:pPr>
              <w:numPr>
                <w:ilvl w:val="0"/>
                <w:numId w:val="22"/>
              </w:numPr>
              <w:spacing w:after="200" w:lineRule="auto"/>
              <w:ind w:left="720" w:hanging="360"/>
              <w:rPr/>
            </w:pPr>
            <w:r w:rsidDel="00000000" w:rsidR="00000000" w:rsidRPr="00000000">
              <w:rPr>
                <w:rtl w:val="0"/>
              </w:rPr>
              <w:t xml:space="preserve">Some questions for self-reflection are provided in the slides. Give a few minutes for participants to note down privately a time when they think they might have acted in a biased way. </w:t>
              <w:br w:type="textWrapping"/>
              <w:t xml:space="preserve">Optional homework activity: Ask students to revisit what they wrote after the session, and write down what they would do differently now. </w:t>
            </w:r>
          </w:p>
        </w:tc>
      </w:tr>
      <w:tr>
        <w:trPr>
          <w:cantSplit w:val="0"/>
          <w:trHeight w:val="417" w:hRule="atLeast"/>
          <w:tblHeader w:val="0"/>
        </w:trPr>
        <w:tc>
          <w:tcPr>
            <w:vMerge w:val="continue"/>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A1">
            <w:pPr>
              <w:pStyle w:val="Heading3"/>
              <w:numPr>
                <w:ilvl w:val="0"/>
                <w:numId w:val="1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vrwasvcbmygb" w:id="5"/>
            <w:bookmarkEnd w:id="5"/>
            <w:r w:rsidDel="00000000" w:rsidR="00000000" w:rsidRPr="00000000">
              <w:rPr>
                <w:i w:val="0"/>
                <w:u w:val="single"/>
                <w:rtl w:val="0"/>
              </w:rPr>
              <w:t xml:space="preserve">Using gender-inclusive language, resources and assessments (20 mins)</w:t>
            </w:r>
            <w:r w:rsidDel="00000000" w:rsidR="00000000" w:rsidRPr="00000000">
              <w:rPr>
                <w:rtl w:val="0"/>
              </w:rPr>
            </w:r>
          </w:p>
          <w:p w:rsidR="00000000" w:rsidDel="00000000" w:rsidP="00000000" w:rsidRDefault="00000000" w:rsidRPr="00000000" w14:paraId="000000A2">
            <w:pPr>
              <w:spacing w:line="259" w:lineRule="auto"/>
              <w:rPr/>
            </w:pPr>
            <w:r w:rsidDel="00000000" w:rsidR="00000000" w:rsidRPr="00000000">
              <w:rPr>
                <w:b w:val="1"/>
                <w:rtl w:val="0"/>
              </w:rPr>
              <w:br w:type="textWrapping"/>
            </w:r>
            <w:r w:rsidDel="00000000" w:rsidR="00000000" w:rsidRPr="00000000">
              <w:rPr>
                <w:rtl w:val="0"/>
              </w:rPr>
              <w:t xml:space="preserve">Slide 12-13</w:t>
              <w:br w:type="textWrapping"/>
              <w:t xml:space="preserve">Purpose</w:t>
            </w:r>
            <w:r w:rsidDel="00000000" w:rsidR="00000000" w:rsidRPr="00000000">
              <w:rPr>
                <w:b w:val="1"/>
                <w:rtl w:val="0"/>
              </w:rPr>
              <w:t xml:space="preserve">:</w:t>
            </w:r>
            <w:r w:rsidDel="00000000" w:rsidR="00000000" w:rsidRPr="00000000">
              <w:rPr>
                <w:rtl w:val="0"/>
              </w:rPr>
              <w:t xml:space="preserve"> Discuss the impact of gendered language and stereotypes in Informatics education, resources and assessments, including the promotion of diverse role models.</w:t>
            </w:r>
          </w:p>
          <w:p w:rsidR="00000000" w:rsidDel="00000000" w:rsidP="00000000" w:rsidRDefault="00000000" w:rsidRPr="00000000" w14:paraId="000000A3">
            <w:pPr>
              <w:spacing w:line="259" w:lineRule="auto"/>
              <w:rPr/>
            </w:pPr>
            <w:r w:rsidDel="00000000" w:rsidR="00000000" w:rsidRPr="00000000">
              <w:rPr>
                <w:rtl w:val="0"/>
              </w:rPr>
            </w:r>
          </w:p>
          <w:p w:rsidR="00000000" w:rsidDel="00000000" w:rsidP="00000000" w:rsidRDefault="00000000" w:rsidRPr="00000000" w14:paraId="000000A4">
            <w:pPr>
              <w:spacing w:after="200" w:lineRule="auto"/>
              <w:rPr>
                <w:color w:val="1d1d1b"/>
              </w:rPr>
            </w:pPr>
            <w:r w:rsidDel="00000000" w:rsidR="00000000" w:rsidRPr="00000000">
              <w:rPr>
                <w:b w:val="1"/>
                <w:rtl w:val="0"/>
              </w:rPr>
              <w:t xml:space="preserve">Activity 2: Gender-inclusive language in informatics classrooms</w:t>
            </w:r>
            <w:r w:rsidDel="00000000" w:rsidR="00000000" w:rsidRPr="00000000">
              <w:rPr>
                <w:rtl w:val="0"/>
              </w:rPr>
            </w:r>
          </w:p>
          <w:p w:rsidR="00000000" w:rsidDel="00000000" w:rsidP="00000000" w:rsidRDefault="00000000" w:rsidRPr="00000000" w14:paraId="000000A5">
            <w:pPr>
              <w:numPr>
                <w:ilvl w:val="0"/>
                <w:numId w:val="6"/>
              </w:numPr>
              <w:pBdr>
                <w:top w:space="0" w:sz="0" w:val="nil"/>
                <w:left w:space="0" w:sz="0" w:val="nil"/>
                <w:bottom w:space="0" w:sz="0" w:val="nil"/>
                <w:right w:space="0" w:sz="0" w:val="nil"/>
                <w:between w:space="0" w:sz="0" w:val="nil"/>
              </w:pBdr>
              <w:spacing w:line="259" w:lineRule="auto"/>
              <w:ind w:left="720" w:hanging="360"/>
              <w:rPr/>
            </w:pPr>
            <w:r w:rsidDel="00000000" w:rsidR="00000000" w:rsidRPr="00000000">
              <w:rPr>
                <w:color w:val="1d1d1b"/>
                <w:rtl w:val="0"/>
              </w:rPr>
              <w:t xml:space="preserve">Scenario revision: provide participants with short classroom dialogues, lesson instructions or feedback examples that include gender-biased language. Educators rewrite them using inclusive terms and balanced representation.</w:t>
            </w:r>
            <w:r w:rsidDel="00000000" w:rsidR="00000000" w:rsidRPr="00000000">
              <w:rPr>
                <w:rtl w:val="0"/>
              </w:rPr>
            </w:r>
          </w:p>
          <w:p w:rsidR="00000000" w:rsidDel="00000000" w:rsidP="00000000" w:rsidRDefault="00000000" w:rsidRPr="00000000" w14:paraId="000000A6">
            <w:pPr>
              <w:numPr>
                <w:ilvl w:val="0"/>
                <w:numId w:val="6"/>
              </w:numPr>
              <w:pBdr>
                <w:top w:space="0" w:sz="0" w:val="nil"/>
                <w:left w:space="0" w:sz="0" w:val="nil"/>
                <w:bottom w:space="0" w:sz="0" w:val="nil"/>
                <w:right w:space="0" w:sz="0" w:val="nil"/>
                <w:between w:space="0" w:sz="0" w:val="nil"/>
              </w:pBdr>
              <w:spacing w:line="259" w:lineRule="auto"/>
              <w:ind w:left="720" w:hanging="360"/>
              <w:rPr/>
            </w:pPr>
            <w:r w:rsidDel="00000000" w:rsidR="00000000" w:rsidRPr="00000000">
              <w:rPr>
                <w:color w:val="1d1d1b"/>
                <w:rtl w:val="0"/>
              </w:rPr>
              <w:t xml:space="preserve">Reflection: Groups share their revised texts and discuss how subtle language changes can make a difference in classroom inclusivity</w:t>
            </w:r>
            <w:r w:rsidDel="00000000" w:rsidR="00000000" w:rsidRPr="00000000">
              <w:rPr>
                <w:rtl w:val="0"/>
              </w:rPr>
            </w:r>
          </w:p>
          <w:p w:rsidR="00000000" w:rsidDel="00000000" w:rsidP="00000000" w:rsidRDefault="00000000" w:rsidRPr="00000000" w14:paraId="000000A7">
            <w:pPr>
              <w:spacing w:after="200" w:line="259" w:lineRule="auto"/>
              <w:rPr/>
            </w:pPr>
            <w:r w:rsidDel="00000000" w:rsidR="00000000" w:rsidRPr="00000000">
              <w:rPr>
                <w:b w:val="1"/>
                <w:rtl w:val="0"/>
              </w:rPr>
              <w:t xml:space="preserve">Outcome:</w:t>
            </w:r>
            <w:r w:rsidDel="00000000" w:rsidR="00000000" w:rsidRPr="00000000">
              <w:rPr>
                <w:rtl w:val="0"/>
              </w:rPr>
              <w:t xml:space="preserve"> Participants develop a deeper understanding of gender-inclusive language, and critically review learning resources and assessments</w:t>
            </w:r>
          </w:p>
        </w:tc>
      </w:tr>
      <w:tr>
        <w:trPr>
          <w:cantSplit w:val="0"/>
          <w:trHeight w:val="417" w:hRule="atLeast"/>
          <w:tblHeader w:val="0"/>
        </w:trPr>
        <w:tc>
          <w:tcPr>
            <w:vMerge w:val="continue"/>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A9">
            <w:pPr>
              <w:pStyle w:val="Heading3"/>
              <w:numPr>
                <w:ilvl w:val="0"/>
                <w:numId w:val="1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dn3ax36zegt7" w:id="6"/>
            <w:bookmarkEnd w:id="6"/>
            <w:r w:rsidDel="00000000" w:rsidR="00000000" w:rsidRPr="00000000">
              <w:rPr>
                <w:i w:val="0"/>
                <w:u w:val="single"/>
                <w:rtl w:val="0"/>
              </w:rPr>
              <w:t xml:space="preserve">Normalising failure, encouraging perseverance (5 mins)</w:t>
            </w:r>
            <w:r w:rsidDel="00000000" w:rsidR="00000000" w:rsidRPr="00000000">
              <w:rPr>
                <w:rtl w:val="0"/>
              </w:rPr>
            </w:r>
          </w:p>
          <w:p w:rsidR="00000000" w:rsidDel="00000000" w:rsidP="00000000" w:rsidRDefault="00000000" w:rsidRPr="00000000" w14:paraId="000000AA">
            <w:pPr>
              <w:widowControl w:val="0"/>
              <w:spacing w:line="216" w:lineRule="auto"/>
              <w:rPr>
                <w:color w:val="000000"/>
              </w:rPr>
            </w:pPr>
            <w:r w:rsidDel="00000000" w:rsidR="00000000" w:rsidRPr="00000000">
              <w:rPr>
                <w:b w:val="1"/>
                <w:color w:val="000000"/>
                <w:rtl w:val="0"/>
              </w:rPr>
              <w:br w:type="textWrapping"/>
            </w:r>
            <w:r w:rsidDel="00000000" w:rsidR="00000000" w:rsidRPr="00000000">
              <w:rPr>
                <w:color w:val="000000"/>
                <w:rtl w:val="0"/>
              </w:rPr>
              <w:t xml:space="preserve">Slide 14</w:t>
              <w:br w:type="textWrapping"/>
              <w:t xml:space="preserve">Purpose</w:t>
            </w:r>
            <w:r w:rsidDel="00000000" w:rsidR="00000000" w:rsidRPr="00000000">
              <w:rPr>
                <w:b w:val="1"/>
                <w:color w:val="000000"/>
                <w:rtl w:val="0"/>
              </w:rPr>
              <w:t xml:space="preserve">: </w:t>
            </w:r>
            <w:r w:rsidDel="00000000" w:rsidR="00000000" w:rsidRPr="00000000">
              <w:rPr>
                <w:color w:val="000000"/>
                <w:rtl w:val="0"/>
              </w:rPr>
              <w:t xml:space="preserve">Highlight the importance of normalising failure and encouraging perseverance. Although failure is a natural and necessary part of learning in informatics, girls often internalise mistakes as a lack of ability, which can discourage them from continuing. Encourage teachers to normalise trial and error, highlight debugging and problem-solving as essential skills, and praise perseverance. This helps build confidence and supports a more inclusive, growth-oriented classroom environment.</w:t>
            </w:r>
          </w:p>
          <w:p w:rsidR="00000000" w:rsidDel="00000000" w:rsidP="00000000" w:rsidRDefault="00000000" w:rsidRPr="00000000" w14:paraId="000000AB">
            <w:pPr>
              <w:widowControl w:val="0"/>
              <w:spacing w:line="216" w:lineRule="auto"/>
              <w:rPr>
                <w:color w:val="000000"/>
              </w:rPr>
            </w:pPr>
            <w:r w:rsidDel="00000000" w:rsidR="00000000" w:rsidRPr="00000000">
              <w:rPr>
                <w:rtl w:val="0"/>
              </w:rPr>
            </w:r>
          </w:p>
          <w:p w:rsidR="00000000" w:rsidDel="00000000" w:rsidP="00000000" w:rsidRDefault="00000000" w:rsidRPr="00000000" w14:paraId="000000AC">
            <w:pPr>
              <w:widowControl w:val="0"/>
              <w:spacing w:line="216" w:lineRule="auto"/>
              <w:rPr>
                <w:color w:val="000000"/>
              </w:rPr>
            </w:pPr>
            <w:r w:rsidDel="00000000" w:rsidR="00000000" w:rsidRPr="00000000">
              <w:rPr>
                <w:color w:val="000000"/>
                <w:rtl w:val="0"/>
              </w:rPr>
              <w:t xml:space="preserve">Key talking points:</w:t>
            </w:r>
          </w:p>
          <w:p w:rsidR="00000000" w:rsidDel="00000000" w:rsidP="00000000" w:rsidRDefault="00000000" w:rsidRPr="00000000" w14:paraId="000000AD">
            <w:pPr>
              <w:widowControl w:val="0"/>
              <w:numPr>
                <w:ilvl w:val="0"/>
                <w:numId w:val="3"/>
              </w:numPr>
              <w:spacing w:before="240" w:line="276" w:lineRule="auto"/>
              <w:ind w:left="720" w:hanging="360"/>
              <w:rPr>
                <w:color w:val="000000"/>
              </w:rPr>
            </w:pPr>
            <w:r w:rsidDel="00000000" w:rsidR="00000000" w:rsidRPr="00000000">
              <w:rPr>
                <w:color w:val="000000"/>
                <w:rtl w:val="0"/>
              </w:rPr>
              <w:t xml:space="preserve">Girls and gender minorities often report lower confidence in informatics and STEM subjects. This can lead them to believe mistakes mean they "aren’t good at it"—a harmful, self-fulfilling mindset. In contrast, boys are more likely to attribute failure to effort or preparation, not ability.</w:t>
            </w:r>
          </w:p>
          <w:p w:rsidR="00000000" w:rsidDel="00000000" w:rsidP="00000000" w:rsidRDefault="00000000" w:rsidRPr="00000000" w14:paraId="000000AE">
            <w:pPr>
              <w:widowControl w:val="0"/>
              <w:numPr>
                <w:ilvl w:val="0"/>
                <w:numId w:val="3"/>
              </w:numPr>
              <w:spacing w:line="276" w:lineRule="auto"/>
              <w:ind w:left="720" w:hanging="360"/>
              <w:rPr>
                <w:color w:val="000000"/>
              </w:rPr>
            </w:pPr>
            <w:r w:rsidDel="00000000" w:rsidR="00000000" w:rsidRPr="00000000">
              <w:rPr>
                <w:color w:val="000000"/>
                <w:rtl w:val="0"/>
              </w:rPr>
              <w:t xml:space="preserve">However mistakes are not setbacks—they’re a natural and essential part of learning in informatics. Emphasise </w:t>
            </w:r>
            <w:r w:rsidDel="00000000" w:rsidR="00000000" w:rsidRPr="00000000">
              <w:rPr>
                <w:i w:val="1"/>
                <w:color w:val="000000"/>
                <w:rtl w:val="0"/>
              </w:rPr>
              <w:t xml:space="preserve">trial and error</w:t>
            </w:r>
            <w:r w:rsidDel="00000000" w:rsidR="00000000" w:rsidRPr="00000000">
              <w:rPr>
                <w:color w:val="000000"/>
                <w:rtl w:val="0"/>
              </w:rPr>
              <w:t xml:space="preserve"> as a valid, valuable process in programming and system design.</w:t>
            </w:r>
          </w:p>
          <w:p w:rsidR="00000000" w:rsidDel="00000000" w:rsidP="00000000" w:rsidRDefault="00000000" w:rsidRPr="00000000" w14:paraId="000000AF">
            <w:pPr>
              <w:widowControl w:val="0"/>
              <w:numPr>
                <w:ilvl w:val="0"/>
                <w:numId w:val="3"/>
              </w:numPr>
              <w:spacing w:line="276" w:lineRule="auto"/>
              <w:ind w:left="720" w:hanging="360"/>
              <w:rPr>
                <w:color w:val="000000"/>
              </w:rPr>
            </w:pPr>
            <w:r w:rsidDel="00000000" w:rsidR="00000000" w:rsidRPr="00000000">
              <w:rPr>
                <w:color w:val="000000"/>
                <w:rtl w:val="0"/>
              </w:rPr>
              <w:t xml:space="preserve">Teachers can counter this by:</w:t>
            </w:r>
          </w:p>
          <w:p w:rsidR="00000000" w:rsidDel="00000000" w:rsidP="00000000" w:rsidRDefault="00000000" w:rsidRPr="00000000" w14:paraId="000000B0">
            <w:pPr>
              <w:widowControl w:val="0"/>
              <w:numPr>
                <w:ilvl w:val="1"/>
                <w:numId w:val="3"/>
              </w:numPr>
              <w:spacing w:line="276" w:lineRule="auto"/>
              <w:ind w:left="1440" w:hanging="360"/>
              <w:rPr>
                <w:color w:val="000000"/>
              </w:rPr>
            </w:pPr>
            <w:r w:rsidDel="00000000" w:rsidR="00000000" w:rsidRPr="00000000">
              <w:rPr>
                <w:color w:val="000000"/>
                <w:rtl w:val="0"/>
              </w:rPr>
              <w:t xml:space="preserve">Talking openly about failure as a step towards learning.</w:t>
            </w:r>
          </w:p>
          <w:p w:rsidR="00000000" w:rsidDel="00000000" w:rsidP="00000000" w:rsidRDefault="00000000" w:rsidRPr="00000000" w14:paraId="000000B1">
            <w:pPr>
              <w:widowControl w:val="0"/>
              <w:numPr>
                <w:ilvl w:val="1"/>
                <w:numId w:val="3"/>
              </w:numPr>
              <w:spacing w:line="276" w:lineRule="auto"/>
              <w:ind w:left="1440" w:hanging="360"/>
              <w:rPr>
                <w:color w:val="000000"/>
              </w:rPr>
            </w:pPr>
            <w:r w:rsidDel="00000000" w:rsidR="00000000" w:rsidRPr="00000000">
              <w:rPr>
                <w:color w:val="000000"/>
                <w:rtl w:val="0"/>
              </w:rPr>
              <w:t xml:space="preserve">Modelling a growth mindset: “We learn by doing, and sometimes by failing.”</w:t>
            </w:r>
          </w:p>
          <w:p w:rsidR="00000000" w:rsidDel="00000000" w:rsidP="00000000" w:rsidRDefault="00000000" w:rsidRPr="00000000" w14:paraId="000000B2">
            <w:pPr>
              <w:widowControl w:val="0"/>
              <w:numPr>
                <w:ilvl w:val="1"/>
                <w:numId w:val="3"/>
              </w:numPr>
              <w:spacing w:line="276" w:lineRule="auto"/>
              <w:ind w:left="1440" w:hanging="360"/>
              <w:rPr>
                <w:color w:val="000000"/>
              </w:rPr>
            </w:pPr>
            <w:r w:rsidDel="00000000" w:rsidR="00000000" w:rsidRPr="00000000">
              <w:rPr>
                <w:color w:val="000000"/>
                <w:rtl w:val="0"/>
              </w:rPr>
              <w:t xml:space="preserve">Encouraging persistence, not just correct answers.</w:t>
            </w:r>
          </w:p>
          <w:p w:rsidR="00000000" w:rsidDel="00000000" w:rsidP="00000000" w:rsidRDefault="00000000" w:rsidRPr="00000000" w14:paraId="000000B3">
            <w:pPr>
              <w:widowControl w:val="0"/>
              <w:numPr>
                <w:ilvl w:val="1"/>
                <w:numId w:val="3"/>
              </w:numPr>
              <w:spacing w:line="276" w:lineRule="auto"/>
              <w:ind w:left="1440" w:hanging="360"/>
              <w:rPr>
                <w:color w:val="000000"/>
              </w:rPr>
            </w:pPr>
            <w:r w:rsidDel="00000000" w:rsidR="00000000" w:rsidRPr="00000000">
              <w:rPr>
                <w:color w:val="000000"/>
                <w:rtl w:val="0"/>
              </w:rPr>
              <w:t xml:space="preserve">Highlighting that </w:t>
            </w:r>
            <w:r w:rsidDel="00000000" w:rsidR="00000000" w:rsidRPr="00000000">
              <w:rPr>
                <w:i w:val="1"/>
                <w:color w:val="000000"/>
                <w:rtl w:val="0"/>
              </w:rPr>
              <w:t xml:space="preserve">debugging, revising, and problem-solving</w:t>
            </w:r>
            <w:r w:rsidDel="00000000" w:rsidR="00000000" w:rsidRPr="00000000">
              <w:rPr>
                <w:color w:val="000000"/>
                <w:rtl w:val="0"/>
              </w:rPr>
              <w:t xml:space="preserve"> are normal parts of the work.</w:t>
            </w:r>
          </w:p>
          <w:p w:rsidR="00000000" w:rsidDel="00000000" w:rsidP="00000000" w:rsidRDefault="00000000" w:rsidRPr="00000000" w14:paraId="000000B4">
            <w:pPr>
              <w:widowControl w:val="0"/>
              <w:numPr>
                <w:ilvl w:val="1"/>
                <w:numId w:val="3"/>
              </w:numPr>
              <w:spacing w:after="240" w:line="276" w:lineRule="auto"/>
              <w:ind w:left="1440" w:hanging="360"/>
              <w:rPr>
                <w:color w:val="000000"/>
              </w:rPr>
            </w:pPr>
            <w:r w:rsidDel="00000000" w:rsidR="00000000" w:rsidRPr="00000000">
              <w:rPr>
                <w:color w:val="000000"/>
                <w:rtl w:val="0"/>
              </w:rPr>
              <w:t xml:space="preserve">Helping all students, especially girls and gender minorities, to reframe mistakes as opportunities to grow.</w:t>
            </w:r>
          </w:p>
        </w:tc>
      </w:tr>
      <w:tr>
        <w:trPr>
          <w:cantSplit w:val="0"/>
          <w:trHeight w:val="417" w:hRule="atLeast"/>
          <w:tblHeader w:val="0"/>
        </w:trPr>
        <w:tc>
          <w:tcPr>
            <w:vMerge w:val="continue"/>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p w:rsidR="00000000" w:rsidDel="00000000" w:rsidP="00000000" w:rsidRDefault="00000000" w:rsidRPr="00000000" w14:paraId="000000B6">
            <w:pPr>
              <w:pStyle w:val="Heading3"/>
              <w:numPr>
                <w:ilvl w:val="0"/>
                <w:numId w:val="1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t666rkt0531b" w:id="7"/>
            <w:bookmarkEnd w:id="7"/>
            <w:r w:rsidDel="00000000" w:rsidR="00000000" w:rsidRPr="00000000">
              <w:rPr>
                <w:i w:val="0"/>
                <w:u w:val="single"/>
                <w:rtl w:val="0"/>
              </w:rPr>
              <w:t xml:space="preserve">Beyond the classroom: Encouraging engagement with informatics (5 min)</w:t>
            </w:r>
            <w:r w:rsidDel="00000000" w:rsidR="00000000" w:rsidRPr="00000000">
              <w:rPr>
                <w:rtl w:val="0"/>
              </w:rPr>
            </w:r>
          </w:p>
          <w:p w:rsidR="00000000" w:rsidDel="00000000" w:rsidP="00000000" w:rsidRDefault="00000000" w:rsidRPr="00000000" w14:paraId="000000B7">
            <w:pPr>
              <w:widowControl w:val="0"/>
              <w:spacing w:after="240" w:before="240" w:line="276" w:lineRule="auto"/>
              <w:rPr>
                <w:color w:val="000000"/>
              </w:rPr>
            </w:pPr>
            <w:r w:rsidDel="00000000" w:rsidR="00000000" w:rsidRPr="00000000">
              <w:rPr>
                <w:color w:val="000000"/>
                <w:rtl w:val="0"/>
              </w:rPr>
              <w:t xml:space="preserve">Slide 15</w:t>
              <w:br w:type="textWrapping"/>
              <w:t xml:space="preserve">Purpose</w:t>
            </w:r>
            <w:r w:rsidDel="00000000" w:rsidR="00000000" w:rsidRPr="00000000">
              <w:rPr>
                <w:b w:val="1"/>
                <w:color w:val="000000"/>
                <w:rtl w:val="0"/>
              </w:rPr>
              <w:t xml:space="preserve">:</w:t>
            </w:r>
            <w:r w:rsidDel="00000000" w:rsidR="00000000" w:rsidRPr="00000000">
              <w:rPr>
                <w:color w:val="000000"/>
                <w:rtl w:val="0"/>
              </w:rPr>
              <w:t xml:space="preserve"> Discuss the importance of encouraging engagement with informatics outside the classroom.</w:t>
            </w:r>
          </w:p>
          <w:p w:rsidR="00000000" w:rsidDel="00000000" w:rsidP="00000000" w:rsidRDefault="00000000" w:rsidRPr="00000000" w14:paraId="000000B8">
            <w:pPr>
              <w:widowControl w:val="0"/>
              <w:numPr>
                <w:ilvl w:val="0"/>
                <w:numId w:val="13"/>
              </w:numPr>
              <w:spacing w:before="240" w:line="276" w:lineRule="auto"/>
              <w:ind w:left="720" w:hanging="360"/>
              <w:rPr>
                <w:rFonts w:ascii="Arial" w:cs="Arial" w:eastAsia="Arial" w:hAnsi="Arial"/>
                <w:color w:val="000000"/>
              </w:rPr>
            </w:pPr>
            <w:r w:rsidDel="00000000" w:rsidR="00000000" w:rsidRPr="00000000">
              <w:rPr>
                <w:color w:val="000000"/>
                <w:rtl w:val="0"/>
              </w:rPr>
              <w:t xml:space="preserve">Extending learning beyond the classroom helps students see the real-world value of informatics. Encouraging participation in coding clubs, camps, or competitions—especially those aimed at girls and gender minorities —can build confidence and spark long-term interest.</w:t>
            </w:r>
            <w:r w:rsidDel="00000000" w:rsidR="00000000" w:rsidRPr="00000000">
              <w:rPr>
                <w:rtl w:val="0"/>
              </w:rPr>
            </w:r>
          </w:p>
          <w:p w:rsidR="00000000" w:rsidDel="00000000" w:rsidP="00000000" w:rsidRDefault="00000000" w:rsidRPr="00000000" w14:paraId="000000B9">
            <w:pPr>
              <w:widowControl w:val="0"/>
              <w:numPr>
                <w:ilvl w:val="0"/>
                <w:numId w:val="13"/>
              </w:numPr>
              <w:spacing w:line="276" w:lineRule="auto"/>
              <w:ind w:left="720" w:hanging="360"/>
              <w:rPr>
                <w:rFonts w:ascii="Arial" w:cs="Arial" w:eastAsia="Arial" w:hAnsi="Arial"/>
                <w:color w:val="000000"/>
              </w:rPr>
            </w:pPr>
            <w:r w:rsidDel="00000000" w:rsidR="00000000" w:rsidRPr="00000000">
              <w:rPr>
                <w:color w:val="000000"/>
                <w:rtl w:val="0"/>
              </w:rPr>
              <w:t xml:space="preserve">Early exposure to coding or problem-solving games can lay the foundation for future engagement. Teachers can also boost interest by connecting informatics to real-world problems, like using AI in healthcare or environmental science. These examples help students, especially girls and gender minorities, see how tech can make a difference in areas they care about.</w:t>
            </w:r>
            <w:r w:rsidDel="00000000" w:rsidR="00000000" w:rsidRPr="00000000">
              <w:rPr>
                <w:rtl w:val="0"/>
              </w:rPr>
            </w:r>
          </w:p>
          <w:p w:rsidR="00000000" w:rsidDel="00000000" w:rsidP="00000000" w:rsidRDefault="00000000" w:rsidRPr="00000000" w14:paraId="000000BA">
            <w:pPr>
              <w:widowControl w:val="0"/>
              <w:numPr>
                <w:ilvl w:val="0"/>
                <w:numId w:val="13"/>
              </w:numPr>
              <w:spacing w:after="240" w:line="276" w:lineRule="auto"/>
              <w:ind w:left="720" w:hanging="360"/>
              <w:rPr>
                <w:rFonts w:ascii="Arial" w:cs="Arial" w:eastAsia="Arial" w:hAnsi="Arial"/>
                <w:color w:val="000000"/>
              </w:rPr>
            </w:pPr>
            <w:r w:rsidDel="00000000" w:rsidR="00000000" w:rsidRPr="00000000">
              <w:rPr>
                <w:color w:val="000000"/>
                <w:rtl w:val="0"/>
              </w:rPr>
              <w:t xml:space="preserve">Bringing in diverse role models—guest speakers, alumni, or professionals—to share their experiences can help students visualise future paths in tech and feel a sense of belonging in the field.</w:t>
            </w:r>
            <w:r w:rsidDel="00000000" w:rsidR="00000000" w:rsidRPr="00000000">
              <w:rPr>
                <w:rtl w:val="0"/>
              </w:rPr>
            </w:r>
          </w:p>
          <w:p w:rsidR="00000000" w:rsidDel="00000000" w:rsidP="00000000" w:rsidRDefault="00000000" w:rsidRPr="00000000" w14:paraId="000000BB">
            <w:pPr>
              <w:spacing w:after="200" w:lineRule="auto"/>
              <w:rPr/>
            </w:pPr>
            <w:r w:rsidDel="00000000" w:rsidR="00000000" w:rsidRPr="00000000">
              <w:rPr>
                <w:rtl w:val="0"/>
              </w:rPr>
              <w:t xml:space="preserve">Some positive examples include running programmes through </w:t>
            </w:r>
            <w:hyperlink r:id="rId22">
              <w:r w:rsidDel="00000000" w:rsidR="00000000" w:rsidRPr="00000000">
                <w:rPr>
                  <w:color w:val="1155cc"/>
                  <w:u w:val="single"/>
                  <w:rtl w:val="0"/>
                </w:rPr>
                <w:t xml:space="preserve">Girls who Code</w:t>
              </w:r>
            </w:hyperlink>
            <w:r w:rsidDel="00000000" w:rsidR="00000000" w:rsidRPr="00000000">
              <w:rPr>
                <w:rtl w:val="0"/>
              </w:rPr>
              <w:t xml:space="preserve"> or encouraging engagement with programmes such as the </w:t>
            </w:r>
            <w:hyperlink r:id="rId23">
              <w:r w:rsidDel="00000000" w:rsidR="00000000" w:rsidRPr="00000000">
                <w:rPr>
                  <w:color w:val="1155cc"/>
                  <w:u w:val="single"/>
                  <w:rtl w:val="0"/>
                </w:rPr>
                <w:t xml:space="preserve">Girls’ IT Bootcamp</w:t>
              </w:r>
            </w:hyperlink>
            <w:r w:rsidDel="00000000" w:rsidR="00000000" w:rsidRPr="00000000">
              <w:rPr>
                <w:rtl w:val="0"/>
              </w:rPr>
              <w:t xml:space="preserve">.</w:t>
              <w:br w:type="textWrapping"/>
            </w:r>
          </w:p>
        </w:tc>
      </w:tr>
      <w:tr>
        <w:trPr>
          <w:cantSplit w:val="0"/>
          <w:trHeight w:val="417" w:hRule="atLeast"/>
          <w:tblHeader w:val="0"/>
        </w:trPr>
        <w:tc>
          <w:tcPr>
            <w:vMerge w:val="continue"/>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BD">
            <w:pPr>
              <w:pStyle w:val="Heading3"/>
              <w:numPr>
                <w:ilvl w:val="0"/>
                <w:numId w:val="1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gwcxbbdg8dqh" w:id="8"/>
            <w:bookmarkEnd w:id="8"/>
            <w:r w:rsidDel="00000000" w:rsidR="00000000" w:rsidRPr="00000000">
              <w:rPr>
                <w:i w:val="0"/>
                <w:u w:val="single"/>
                <w:rtl w:val="0"/>
              </w:rPr>
              <w:t xml:space="preserve">Pedagogical Strategies: experiential learning, THINKERing and game-based approaches (30 min)</w:t>
            </w:r>
            <w:r w:rsidDel="00000000" w:rsidR="00000000" w:rsidRPr="00000000">
              <w:rPr>
                <w:rtl w:val="0"/>
              </w:rPr>
            </w:r>
          </w:p>
          <w:p w:rsidR="00000000" w:rsidDel="00000000" w:rsidP="00000000" w:rsidRDefault="00000000" w:rsidRPr="00000000" w14:paraId="000000BE">
            <w:pPr>
              <w:spacing w:after="240" w:before="240" w:lineRule="auto"/>
              <w:rPr>
                <w:color w:val="000000"/>
              </w:rPr>
            </w:pPr>
            <w:r w:rsidDel="00000000" w:rsidR="00000000" w:rsidRPr="00000000">
              <w:rPr>
                <w:rtl w:val="0"/>
              </w:rPr>
              <w:t xml:space="preserve">Slide 16</w:t>
              <w:br w:type="textWrapping"/>
              <w:t xml:space="preserve">Purpose</w:t>
            </w:r>
            <w:r w:rsidDel="00000000" w:rsidR="00000000" w:rsidRPr="00000000">
              <w:rPr>
                <w:b w:val="1"/>
                <w:rtl w:val="0"/>
              </w:rPr>
              <w:t xml:space="preserve">:</w:t>
            </w:r>
            <w:r w:rsidDel="00000000" w:rsidR="00000000" w:rsidRPr="00000000">
              <w:rPr>
                <w:rtl w:val="0"/>
              </w:rPr>
              <w:t xml:space="preserve"> Introduce the three teaching strategies, </w:t>
            </w:r>
            <w:r w:rsidDel="00000000" w:rsidR="00000000" w:rsidRPr="00000000">
              <w:rPr>
                <w:color w:val="000000"/>
                <w:rtl w:val="0"/>
              </w:rPr>
              <w:t xml:space="preserve">highlighting how each of these strategies can help promote gender inclusion. Discuss how they relate to authentic learning. </w:t>
            </w:r>
          </w:p>
          <w:p w:rsidR="00000000" w:rsidDel="00000000" w:rsidP="00000000" w:rsidRDefault="00000000" w:rsidRPr="00000000" w14:paraId="000000BF">
            <w:pPr>
              <w:numPr>
                <w:ilvl w:val="0"/>
                <w:numId w:val="14"/>
              </w:numPr>
              <w:spacing w:before="240" w:lineRule="auto"/>
              <w:ind w:left="720" w:hanging="360"/>
              <w:rPr>
                <w:rFonts w:ascii="Arial" w:cs="Arial" w:eastAsia="Arial" w:hAnsi="Arial"/>
                <w:color w:val="000000"/>
              </w:rPr>
            </w:pPr>
            <w:r w:rsidDel="00000000" w:rsidR="00000000" w:rsidRPr="00000000">
              <w:rPr>
                <w:b w:val="1"/>
                <w:rtl w:val="0"/>
              </w:rPr>
              <w:t xml:space="preserve">Experiential learning</w:t>
            </w:r>
            <w:r w:rsidDel="00000000" w:rsidR="00000000" w:rsidRPr="00000000">
              <w:rPr>
                <w:rtl w:val="0"/>
              </w:rPr>
            </w:r>
          </w:p>
          <w:p w:rsidR="00000000" w:rsidDel="00000000" w:rsidP="00000000" w:rsidRDefault="00000000" w:rsidRPr="00000000" w14:paraId="000000C0">
            <w:pPr>
              <w:numPr>
                <w:ilvl w:val="0"/>
                <w:numId w:val="16"/>
              </w:numPr>
              <w:ind w:left="1440" w:hanging="360"/>
              <w:rPr/>
            </w:pPr>
            <w:r w:rsidDel="00000000" w:rsidR="00000000" w:rsidRPr="00000000">
              <w:rPr>
                <w:rtl w:val="0"/>
              </w:rPr>
              <w:t xml:space="preserve">Cyclical model of contact–interest–sustainability</w:t>
            </w:r>
          </w:p>
          <w:p w:rsidR="00000000" w:rsidDel="00000000" w:rsidP="00000000" w:rsidRDefault="00000000" w:rsidRPr="00000000" w14:paraId="000000C1">
            <w:pPr>
              <w:numPr>
                <w:ilvl w:val="0"/>
                <w:numId w:val="16"/>
              </w:numPr>
              <w:ind w:left="1440" w:hanging="360"/>
              <w:rPr/>
            </w:pPr>
            <w:r w:rsidDel="00000000" w:rsidR="00000000" w:rsidRPr="00000000">
              <w:rPr>
                <w:rtl w:val="0"/>
              </w:rPr>
              <w:t xml:space="preserve">Highlight the value of real-world, meaningful experiences</w:t>
            </w:r>
          </w:p>
          <w:p w:rsidR="00000000" w:rsidDel="00000000" w:rsidP="00000000" w:rsidRDefault="00000000" w:rsidRPr="00000000" w14:paraId="000000C2">
            <w:pPr>
              <w:numPr>
                <w:ilvl w:val="0"/>
                <w:numId w:val="16"/>
              </w:numPr>
              <w:ind w:left="1440" w:hanging="360"/>
              <w:rPr/>
            </w:pPr>
            <w:r w:rsidDel="00000000" w:rsidR="00000000" w:rsidRPr="00000000">
              <w:rPr>
                <w:rtl w:val="0"/>
              </w:rPr>
              <w:t xml:space="preserve">Example: A project where students build a weather app using local data</w:t>
            </w:r>
          </w:p>
          <w:p w:rsidR="00000000" w:rsidDel="00000000" w:rsidP="00000000" w:rsidRDefault="00000000" w:rsidRPr="00000000" w14:paraId="000000C3">
            <w:pPr>
              <w:numPr>
                <w:ilvl w:val="0"/>
                <w:numId w:val="14"/>
              </w:numPr>
              <w:ind w:left="720" w:hanging="360"/>
              <w:rPr>
                <w:rFonts w:ascii="Arial" w:cs="Arial" w:eastAsia="Arial" w:hAnsi="Arial"/>
                <w:color w:val="000000"/>
              </w:rPr>
            </w:pPr>
            <w:r w:rsidDel="00000000" w:rsidR="00000000" w:rsidRPr="00000000">
              <w:rPr>
                <w:b w:val="1"/>
                <w:rtl w:val="0"/>
              </w:rPr>
              <w:t xml:space="preserve">THINKERing</w:t>
            </w:r>
            <w:r w:rsidDel="00000000" w:rsidR="00000000" w:rsidRPr="00000000">
              <w:rPr>
                <w:rtl w:val="0"/>
              </w:rPr>
            </w:r>
          </w:p>
          <w:p w:rsidR="00000000" w:rsidDel="00000000" w:rsidP="00000000" w:rsidRDefault="00000000" w:rsidRPr="00000000" w14:paraId="000000C4">
            <w:pPr>
              <w:numPr>
                <w:ilvl w:val="1"/>
                <w:numId w:val="14"/>
              </w:numPr>
              <w:ind w:left="1440" w:hanging="360"/>
              <w:rPr/>
            </w:pPr>
            <w:r w:rsidDel="00000000" w:rsidR="00000000" w:rsidRPr="00000000">
              <w:rPr>
                <w:rtl w:val="0"/>
              </w:rPr>
              <w:t xml:space="preserve">Explain the open-ended, self-directed exploration approach</w:t>
            </w:r>
          </w:p>
          <w:p w:rsidR="00000000" w:rsidDel="00000000" w:rsidP="00000000" w:rsidRDefault="00000000" w:rsidRPr="00000000" w14:paraId="000000C5">
            <w:pPr>
              <w:numPr>
                <w:ilvl w:val="1"/>
                <w:numId w:val="14"/>
              </w:numPr>
              <w:ind w:left="1440" w:hanging="360"/>
              <w:rPr/>
            </w:pPr>
            <w:r w:rsidDel="00000000" w:rsidR="00000000" w:rsidRPr="00000000">
              <w:rPr>
                <w:rtl w:val="0"/>
              </w:rPr>
              <w:t xml:space="preserve">Stress the importance of iteration and experimentation</w:t>
            </w:r>
          </w:p>
          <w:p w:rsidR="00000000" w:rsidDel="00000000" w:rsidP="00000000" w:rsidRDefault="00000000" w:rsidRPr="00000000" w14:paraId="000000C6">
            <w:pPr>
              <w:numPr>
                <w:ilvl w:val="1"/>
                <w:numId w:val="14"/>
              </w:numPr>
              <w:ind w:left="1440" w:hanging="360"/>
              <w:rPr/>
            </w:pPr>
            <w:r w:rsidDel="00000000" w:rsidR="00000000" w:rsidRPr="00000000">
              <w:rPr>
                <w:rtl w:val="0"/>
              </w:rPr>
              <w:t xml:space="preserve">Example: Letting students explore a robotics kit without initial instructions</w:t>
            </w:r>
          </w:p>
          <w:p w:rsidR="00000000" w:rsidDel="00000000" w:rsidP="00000000" w:rsidRDefault="00000000" w:rsidRPr="00000000" w14:paraId="000000C7">
            <w:pPr>
              <w:numPr>
                <w:ilvl w:val="0"/>
                <w:numId w:val="14"/>
              </w:numPr>
              <w:ind w:left="720" w:hanging="360"/>
              <w:rPr>
                <w:rFonts w:ascii="Arial" w:cs="Arial" w:eastAsia="Arial" w:hAnsi="Arial"/>
                <w:color w:val="000000"/>
              </w:rPr>
            </w:pPr>
            <w:r w:rsidDel="00000000" w:rsidR="00000000" w:rsidRPr="00000000">
              <w:rPr>
                <w:b w:val="1"/>
                <w:rtl w:val="0"/>
              </w:rPr>
              <w:t xml:space="preserve">Game-based learning</w:t>
            </w:r>
            <w:r w:rsidDel="00000000" w:rsidR="00000000" w:rsidRPr="00000000">
              <w:rPr>
                <w:rtl w:val="0"/>
              </w:rPr>
            </w:r>
          </w:p>
          <w:p w:rsidR="00000000" w:rsidDel="00000000" w:rsidP="00000000" w:rsidRDefault="00000000" w:rsidRPr="00000000" w14:paraId="000000C8">
            <w:pPr>
              <w:numPr>
                <w:ilvl w:val="1"/>
                <w:numId w:val="14"/>
              </w:numPr>
              <w:ind w:left="1440" w:hanging="360"/>
              <w:rPr>
                <w:rFonts w:ascii="Arial" w:cs="Arial" w:eastAsia="Arial" w:hAnsi="Arial"/>
                <w:color w:val="000000"/>
              </w:rPr>
            </w:pPr>
            <w:r w:rsidDel="00000000" w:rsidR="00000000" w:rsidRPr="00000000">
              <w:rPr>
                <w:rtl w:val="0"/>
              </w:rPr>
              <w:t xml:space="preserve">Describe how games promote high engagement, especially among girls and gender minorities</w:t>
            </w:r>
            <w:r w:rsidDel="00000000" w:rsidR="00000000" w:rsidRPr="00000000">
              <w:rPr>
                <w:rtl w:val="0"/>
              </w:rPr>
            </w:r>
          </w:p>
          <w:p w:rsidR="00000000" w:rsidDel="00000000" w:rsidP="00000000" w:rsidRDefault="00000000" w:rsidRPr="00000000" w14:paraId="000000C9">
            <w:pPr>
              <w:numPr>
                <w:ilvl w:val="1"/>
                <w:numId w:val="14"/>
              </w:numPr>
              <w:ind w:left="1440" w:hanging="360"/>
              <w:rPr>
                <w:rFonts w:ascii="Arial" w:cs="Arial" w:eastAsia="Arial" w:hAnsi="Arial"/>
                <w:color w:val="000000"/>
              </w:rPr>
            </w:pPr>
            <w:r w:rsidDel="00000000" w:rsidR="00000000" w:rsidRPr="00000000">
              <w:rPr>
                <w:rtl w:val="0"/>
              </w:rPr>
              <w:t xml:space="preserve">Showcase both digital and analog examples</w:t>
            </w:r>
            <w:r w:rsidDel="00000000" w:rsidR="00000000" w:rsidRPr="00000000">
              <w:rPr>
                <w:rtl w:val="0"/>
              </w:rPr>
            </w:r>
          </w:p>
          <w:p w:rsidR="00000000" w:rsidDel="00000000" w:rsidP="00000000" w:rsidRDefault="00000000" w:rsidRPr="00000000" w14:paraId="000000CA">
            <w:pPr>
              <w:numPr>
                <w:ilvl w:val="1"/>
                <w:numId w:val="14"/>
              </w:numPr>
              <w:spacing w:after="240" w:lineRule="auto"/>
              <w:ind w:left="1440" w:hanging="360"/>
              <w:rPr>
                <w:rFonts w:ascii="Arial" w:cs="Arial" w:eastAsia="Arial" w:hAnsi="Arial"/>
                <w:color w:val="000000"/>
              </w:rPr>
            </w:pPr>
            <w:r w:rsidDel="00000000" w:rsidR="00000000" w:rsidRPr="00000000">
              <w:rPr>
                <w:rtl w:val="0"/>
              </w:rPr>
              <w:t xml:space="preserve">Example: Students learning programming logic through a card-based puzzle game</w:t>
            </w:r>
            <w:r w:rsidDel="00000000" w:rsidR="00000000" w:rsidRPr="00000000">
              <w:rPr>
                <w:rtl w:val="0"/>
              </w:rPr>
            </w:r>
          </w:p>
          <w:p w:rsidR="00000000" w:rsidDel="00000000" w:rsidP="00000000" w:rsidRDefault="00000000" w:rsidRPr="00000000" w14:paraId="000000CB">
            <w:pPr>
              <w:spacing w:after="200" w:lineRule="auto"/>
              <w:rPr>
                <w:b w:val="1"/>
              </w:rPr>
            </w:pPr>
            <w:r w:rsidDel="00000000" w:rsidR="00000000" w:rsidRPr="00000000">
              <w:rPr>
                <w:b w:val="1"/>
                <w:rtl w:val="0"/>
              </w:rPr>
              <w:t xml:space="preserve">Activity 3: Gender-inclusive teaching strategies</w:t>
            </w:r>
          </w:p>
          <w:p w:rsidR="00000000" w:rsidDel="00000000" w:rsidP="00000000" w:rsidRDefault="00000000" w:rsidRPr="00000000" w14:paraId="000000CC">
            <w:pPr>
              <w:numPr>
                <w:ilvl w:val="0"/>
                <w:numId w:val="17"/>
              </w:numPr>
              <w:ind w:left="720" w:hanging="360"/>
              <w:rPr/>
            </w:pPr>
            <w:r w:rsidDel="00000000" w:rsidR="00000000" w:rsidRPr="00000000">
              <w:rPr>
                <w:rtl w:val="0"/>
              </w:rPr>
              <w:t xml:space="preserve">Group work: divide the participants into groups, and assign each of the groups one of the three strategies. Provide the class with a traditional learning exercise. Each group will propose an alternative method for teaching this material using the allocated strategy.</w:t>
            </w:r>
          </w:p>
          <w:p w:rsidR="00000000" w:rsidDel="00000000" w:rsidP="00000000" w:rsidRDefault="00000000" w:rsidRPr="00000000" w14:paraId="000000CD">
            <w:pPr>
              <w:numPr>
                <w:ilvl w:val="0"/>
                <w:numId w:val="17"/>
              </w:numPr>
              <w:spacing w:after="200" w:lineRule="auto"/>
              <w:ind w:left="720" w:hanging="360"/>
              <w:rPr/>
            </w:pPr>
            <w:r w:rsidDel="00000000" w:rsidR="00000000" w:rsidRPr="00000000">
              <w:rPr>
                <w:rtl w:val="0"/>
              </w:rPr>
              <w:t xml:space="preserve">Presentations: the groups will briefly present their lesson plans to the class.</w:t>
            </w:r>
          </w:p>
        </w:tc>
      </w:tr>
      <w:tr>
        <w:trPr>
          <w:cantSplit w:val="0"/>
          <w:trHeight w:val="417" w:hRule="atLeast"/>
          <w:tblHeader w:val="0"/>
        </w:trPr>
        <w:tc>
          <w:tcPr>
            <w:vMerge w:val="continue"/>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CF">
            <w:pPr>
              <w:pStyle w:val="Heading3"/>
              <w:numPr>
                <w:ilvl w:val="0"/>
                <w:numId w:val="1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hbv6wt2pjayz" w:id="9"/>
            <w:bookmarkEnd w:id="9"/>
            <w:r w:rsidDel="00000000" w:rsidR="00000000" w:rsidRPr="00000000">
              <w:rPr>
                <w:i w:val="0"/>
                <w:u w:val="single"/>
                <w:rtl w:val="0"/>
              </w:rPr>
              <w:t xml:space="preserve">Addressing gender discrimination in the classroom (25 min)</w:t>
            </w:r>
            <w:r w:rsidDel="00000000" w:rsidR="00000000" w:rsidRPr="00000000">
              <w:rPr>
                <w:rtl w:val="0"/>
              </w:rPr>
            </w:r>
          </w:p>
          <w:p w:rsidR="00000000" w:rsidDel="00000000" w:rsidP="00000000" w:rsidRDefault="00000000" w:rsidRPr="00000000" w14:paraId="000000D0">
            <w:pPr>
              <w:spacing w:after="200" w:lineRule="auto"/>
              <w:rPr/>
            </w:pPr>
            <w:r w:rsidDel="00000000" w:rsidR="00000000" w:rsidRPr="00000000">
              <w:rPr>
                <w:b w:val="1"/>
                <w:rtl w:val="0"/>
              </w:rPr>
              <w:br w:type="textWrapping"/>
            </w:r>
            <w:r w:rsidDel="00000000" w:rsidR="00000000" w:rsidRPr="00000000">
              <w:rPr>
                <w:rtl w:val="0"/>
              </w:rPr>
              <w:t xml:space="preserve">Slide 17</w:t>
              <w:br w:type="textWrapping"/>
              <w:t xml:space="preserve">Activity 4: Creating an inclusive classroom environment</w:t>
            </w:r>
          </w:p>
          <w:p w:rsidR="00000000" w:rsidDel="00000000" w:rsidP="00000000" w:rsidRDefault="00000000" w:rsidRPr="00000000" w14:paraId="000000D1">
            <w:pPr>
              <w:numPr>
                <w:ilvl w:val="0"/>
                <w:numId w:val="7"/>
              </w:numPr>
              <w:spacing w:line="259" w:lineRule="auto"/>
              <w:ind w:left="720" w:hanging="360"/>
              <w:rPr/>
            </w:pPr>
            <w:r w:rsidDel="00000000" w:rsidR="00000000" w:rsidRPr="00000000">
              <w:rPr>
                <w:rtl w:val="0"/>
              </w:rPr>
              <w:t xml:space="preserve">Scenario analysis: Present some different classroom scenarios where gender bias or exclusion occurs. Eg. Scenario 1 (a boy dominates discussion in the classroom, while girls and gender minorities hesitate to participate), scenario 2 (a teacher unconsciously gives more technical feedback to a boy and more encouragement-based feedback to girls and gender minorities). Divide participants into different groups and assign them one scenario to review. Each group discusses what the issue is, how such a situation affects students and how they could change the situation to make it more inclusive.</w:t>
            </w:r>
          </w:p>
          <w:p w:rsidR="00000000" w:rsidDel="00000000" w:rsidP="00000000" w:rsidRDefault="00000000" w:rsidRPr="00000000" w14:paraId="000000D2">
            <w:pPr>
              <w:numPr>
                <w:ilvl w:val="0"/>
                <w:numId w:val="7"/>
              </w:numPr>
              <w:spacing w:line="259" w:lineRule="auto"/>
              <w:ind w:left="720" w:hanging="360"/>
              <w:rPr/>
            </w:pPr>
            <w:r w:rsidDel="00000000" w:rsidR="00000000" w:rsidRPr="00000000">
              <w:rPr>
                <w:rtl w:val="0"/>
              </w:rPr>
              <w:t xml:space="preserve">Group discussion: Each group presents their analysis and proposed solutions. The facilitator highlights best practices for promoting gender-inclusive participation in informatics classrooms (e.g. structured turn-taking, balanced group roles, unbiased feedback strategies)</w:t>
            </w:r>
          </w:p>
          <w:p w:rsidR="00000000" w:rsidDel="00000000" w:rsidP="00000000" w:rsidRDefault="00000000" w:rsidRPr="00000000" w14:paraId="000000D3">
            <w:pPr>
              <w:numPr>
                <w:ilvl w:val="0"/>
                <w:numId w:val="7"/>
              </w:numPr>
              <w:spacing w:after="200" w:line="259" w:lineRule="auto"/>
              <w:ind w:left="720" w:hanging="360"/>
              <w:rPr/>
            </w:pPr>
            <w:r w:rsidDel="00000000" w:rsidR="00000000" w:rsidRPr="00000000">
              <w:rPr>
                <w:rtl w:val="0"/>
              </w:rPr>
              <w:t xml:space="preserve">Action steps: Ask each educator to write down three concrete actions they will take to create a more inclusive classroom. Invite participants to share their commitments if they want to.</w:t>
            </w:r>
          </w:p>
          <w:p w:rsidR="00000000" w:rsidDel="00000000" w:rsidP="00000000" w:rsidRDefault="00000000" w:rsidRPr="00000000" w14:paraId="000000D4">
            <w:pPr>
              <w:spacing w:after="200" w:line="259" w:lineRule="auto"/>
              <w:rPr/>
            </w:pPr>
            <w:r w:rsidDel="00000000" w:rsidR="00000000" w:rsidRPr="00000000">
              <w:rPr>
                <w:b w:val="1"/>
                <w:rtl w:val="0"/>
              </w:rPr>
              <w:t xml:space="preserve">Note</w:t>
            </w:r>
            <w:r w:rsidDel="00000000" w:rsidR="00000000" w:rsidRPr="00000000">
              <w:rPr>
                <w:rtl w:val="0"/>
              </w:rPr>
              <w:t xml:space="preserve">: depending on the preferences of the facilitator, this activity can be conducted as a role-play exercise instead. </w:t>
            </w:r>
          </w:p>
        </w:tc>
      </w:tr>
      <w:tr>
        <w:trPr>
          <w:cantSplit w:val="0"/>
          <w:trHeight w:val="417" w:hRule="atLeast"/>
          <w:tblHeader w:val="0"/>
        </w:trPr>
        <w:tc>
          <w:tcPr/>
          <w:p w:rsidR="00000000" w:rsidDel="00000000" w:rsidP="00000000" w:rsidRDefault="00000000" w:rsidRPr="00000000" w14:paraId="000000D5">
            <w:pPr>
              <w:rPr/>
            </w:pPr>
            <w:r w:rsidDel="00000000" w:rsidR="00000000" w:rsidRPr="00000000">
              <w:rPr>
                <w:rtl w:val="0"/>
              </w:rPr>
              <w:t xml:space="preserve">Assessment </w:t>
            </w:r>
          </w:p>
        </w:tc>
        <w:tc>
          <w:tcPr/>
          <w:p w:rsidR="00000000" w:rsidDel="00000000" w:rsidP="00000000" w:rsidRDefault="00000000" w:rsidRPr="00000000" w14:paraId="000000D6">
            <w:pPr>
              <w:rPr/>
            </w:pPr>
            <w:r w:rsidDel="00000000" w:rsidR="00000000" w:rsidRPr="00000000">
              <w:rPr>
                <w:rtl w:val="0"/>
              </w:rPr>
              <w:t xml:space="preserve">The assessment of this lesson may take place via discussions.</w:t>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pPr>
            <w:r w:rsidDel="00000000" w:rsidR="00000000" w:rsidRPr="00000000">
              <w:rPr>
                <w:b w:val="1"/>
                <w:rtl w:val="0"/>
              </w:rPr>
              <w:t xml:space="preserve">Discussion</w:t>
            </w:r>
            <w:r w:rsidDel="00000000" w:rsidR="00000000" w:rsidRPr="00000000">
              <w:rPr>
                <w:rtl w:val="0"/>
              </w:rPr>
              <w:t xml:space="preserve">: </w:t>
            </w:r>
            <w:r w:rsidDel="00000000" w:rsidR="00000000" w:rsidRPr="00000000">
              <w:rPr>
                <w:color w:val="1d1d1b"/>
                <w:rtl w:val="0"/>
              </w:rPr>
              <w:t xml:space="preserve">Ask questions to assess participants’ understanding of gender-inclusive informatics</w:t>
            </w:r>
            <w:r w:rsidDel="00000000" w:rsidR="00000000" w:rsidRPr="00000000">
              <w:rPr>
                <w:rtl w:val="0"/>
              </w:rPr>
            </w:r>
          </w:p>
          <w:p w:rsidR="00000000" w:rsidDel="00000000" w:rsidP="00000000" w:rsidRDefault="00000000" w:rsidRPr="00000000" w14:paraId="000000D9">
            <w:pPr>
              <w:numPr>
                <w:ilvl w:val="0"/>
                <w:numId w:val="4"/>
              </w:numPr>
              <w:pBdr>
                <w:top w:space="0" w:sz="0" w:val="nil"/>
                <w:left w:space="0" w:sz="0" w:val="nil"/>
                <w:bottom w:space="0" w:sz="0" w:val="nil"/>
                <w:right w:space="0" w:sz="0" w:val="nil"/>
                <w:between w:space="0" w:sz="0" w:val="nil"/>
              </w:pBdr>
              <w:spacing w:line="259" w:lineRule="auto"/>
              <w:ind w:left="720" w:hanging="360"/>
              <w:rPr/>
            </w:pPr>
            <w:r w:rsidDel="00000000" w:rsidR="00000000" w:rsidRPr="00000000">
              <w:rPr>
                <w:color w:val="1d1d1b"/>
                <w:rtl w:val="0"/>
              </w:rPr>
              <w:t xml:space="preserve">Can you provide examples of gender bias you have observed in your classrooms? How do these biases impact students’ participation and performance?</w:t>
            </w:r>
            <w:r w:rsidDel="00000000" w:rsidR="00000000" w:rsidRPr="00000000">
              <w:rPr>
                <w:rtl w:val="0"/>
              </w:rPr>
            </w:r>
          </w:p>
          <w:p w:rsidR="00000000" w:rsidDel="00000000" w:rsidP="00000000" w:rsidRDefault="00000000" w:rsidRPr="00000000" w14:paraId="000000DA">
            <w:pPr>
              <w:numPr>
                <w:ilvl w:val="0"/>
                <w:numId w:val="4"/>
              </w:numPr>
              <w:pBdr>
                <w:top w:space="0" w:sz="0" w:val="nil"/>
                <w:left w:space="0" w:sz="0" w:val="nil"/>
                <w:bottom w:space="0" w:sz="0" w:val="nil"/>
                <w:right w:space="0" w:sz="0" w:val="nil"/>
                <w:between w:space="0" w:sz="0" w:val="nil"/>
              </w:pBdr>
              <w:spacing w:after="160" w:line="259" w:lineRule="auto"/>
              <w:ind w:left="720" w:hanging="360"/>
              <w:rPr/>
            </w:pPr>
            <w:r w:rsidDel="00000000" w:rsidR="00000000" w:rsidRPr="00000000">
              <w:rPr>
                <w:color w:val="1d1d1b"/>
                <w:rtl w:val="0"/>
              </w:rPr>
              <w:t xml:space="preserve">What strategies can we use to ensure assessments are fair and inclusive?</w:t>
            </w:r>
            <w:r w:rsidDel="00000000" w:rsidR="00000000" w:rsidRPr="00000000">
              <w:rPr>
                <w:rtl w:val="0"/>
              </w:rPr>
            </w:r>
          </w:p>
        </w:tc>
      </w:tr>
    </w:tbl>
    <w:p w:rsidR="00000000" w:rsidDel="00000000" w:rsidP="00000000" w:rsidRDefault="00000000" w:rsidRPr="00000000" w14:paraId="000000DB">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DC">
            <w:pPr>
              <w:rPr>
                <w:color w:val="f2f2f2"/>
                <w:sz w:val="24"/>
                <w:szCs w:val="24"/>
              </w:rPr>
            </w:pPr>
            <w:r w:rsidDel="00000000" w:rsidR="00000000" w:rsidRPr="00000000">
              <w:rPr>
                <w:color w:val="f2f2f2"/>
                <w:sz w:val="24"/>
                <w:szCs w:val="24"/>
                <w:rtl w:val="0"/>
              </w:rPr>
              <w:t xml:space="preserve">KEY TAKEAWAYS</w:t>
            </w:r>
          </w:p>
        </w:tc>
      </w:tr>
      <w:tr>
        <w:trPr>
          <w:cantSplit w:val="0"/>
          <w:trHeight w:val="410" w:hRule="atLeast"/>
          <w:tblHeader w:val="0"/>
        </w:trPr>
        <w:tc>
          <w:tcPr/>
          <w:p w:rsidR="00000000" w:rsidDel="00000000" w:rsidP="00000000" w:rsidRDefault="00000000" w:rsidRPr="00000000" w14:paraId="000000DE">
            <w:pPr>
              <w:rPr>
                <w:color w:val="f2f2f2"/>
                <w:sz w:val="24"/>
                <w:szCs w:val="24"/>
              </w:rPr>
            </w:pPr>
            <w:r w:rsidDel="00000000" w:rsidR="00000000" w:rsidRPr="00000000">
              <w:rPr>
                <w:rtl w:val="0"/>
              </w:rPr>
              <w:t xml:space="preserve">Reflection and Conclusion</w:t>
            </w:r>
            <w:r w:rsidDel="00000000" w:rsidR="00000000" w:rsidRPr="00000000">
              <w:rPr>
                <w:rtl w:val="0"/>
              </w:rPr>
            </w:r>
          </w:p>
        </w:tc>
        <w:tc>
          <w:tcPr/>
          <w:p w:rsidR="00000000" w:rsidDel="00000000" w:rsidP="00000000" w:rsidRDefault="00000000" w:rsidRPr="00000000" w14:paraId="000000DF">
            <w:pPr>
              <w:pBdr>
                <w:top w:space="0" w:sz="0" w:val="nil"/>
                <w:left w:space="0" w:sz="0" w:val="nil"/>
                <w:bottom w:space="0" w:sz="0" w:val="nil"/>
                <w:right w:space="0" w:sz="0" w:val="nil"/>
                <w:between w:space="0" w:sz="0" w:val="nil"/>
              </w:pBdr>
              <w:spacing w:after="160" w:lineRule="auto"/>
              <w:jc w:val="both"/>
              <w:rPr>
                <w:color w:val="1d1d1b"/>
              </w:rPr>
            </w:pPr>
            <w:r w:rsidDel="00000000" w:rsidR="00000000" w:rsidRPr="00000000">
              <w:rPr>
                <w:color w:val="1d1d1b"/>
                <w:rtl w:val="0"/>
              </w:rPr>
              <w:t xml:space="preserve">Throughout this lesson, we explored the importance of gender-inclusive teaching and assessment in informatics education.  We examined how gender biases can manifest in the classroom, learning materials, and assessments, and discussed strategies to create a more equitable and supportive learning environment. We learned to recognise common gender biases in Informatics education, such as underrepresentation in examples, unequal participation, and gendered assumptions in assessments. We explored how gender-inclusive language and diverse representations can foster a more equitable learning environment. Additionally, we examined strategies for designing fair and inclusive resources a</w:t>
            </w:r>
            <w:r w:rsidDel="00000000" w:rsidR="00000000" w:rsidRPr="00000000">
              <w:rPr>
                <w:rtl w:val="0"/>
              </w:rPr>
              <w:t xml:space="preserve">nd </w:t>
            </w:r>
            <w:r w:rsidDel="00000000" w:rsidR="00000000" w:rsidRPr="00000000">
              <w:rPr>
                <w:color w:val="1d1d1b"/>
                <w:rtl w:val="0"/>
              </w:rPr>
              <w:t xml:space="preserve">assessments by eliminating biases and offering multiple problem-solving approaches. Practical classroom interventions, including structured turn-taking, balanced feedback, and scenario-based discussions, were also discussed to promote equal engagement among students.</w:t>
            </w:r>
          </w:p>
        </w:tc>
      </w:tr>
      <w:tr>
        <w:trPr>
          <w:cantSplit w:val="0"/>
          <w:trHeight w:val="417" w:hRule="atLeast"/>
          <w:tblHeader w:val="0"/>
        </w:trPr>
        <w:tc>
          <w:tcPr/>
          <w:p w:rsidR="00000000" w:rsidDel="00000000" w:rsidP="00000000" w:rsidRDefault="00000000" w:rsidRPr="00000000" w14:paraId="000000E0">
            <w:pPr>
              <w:rPr/>
            </w:pPr>
            <w:r w:rsidDel="00000000" w:rsidR="00000000" w:rsidRPr="00000000">
              <w:rPr>
                <w:rtl w:val="0"/>
              </w:rPr>
              <w:t xml:space="preserve">Homework/ Additional Tasks</w:t>
            </w:r>
          </w:p>
        </w:tc>
        <w:tc>
          <w:tcPr/>
          <w:p w:rsidR="00000000" w:rsidDel="00000000" w:rsidP="00000000" w:rsidRDefault="00000000" w:rsidRPr="00000000" w14:paraId="000000E1">
            <w:pPr>
              <w:rPr/>
            </w:pPr>
            <w:r w:rsidDel="00000000" w:rsidR="00000000" w:rsidRPr="00000000">
              <w:rPr>
                <w:b w:val="1"/>
                <w:rtl w:val="0"/>
              </w:rPr>
              <w:t xml:space="preserve">Classroom observation &amp; reflection</w:t>
            </w:r>
            <w:r w:rsidDel="00000000" w:rsidR="00000000" w:rsidRPr="00000000">
              <w:rPr>
                <w:rtl w:val="0"/>
              </w:rPr>
              <w:t xml:space="preserve">: Observe one of your own informatics lessons and take notes on student participation, feedback distribution and language use. After the lesson, reflect privately or with a partner on the gender dynamics in the classroom. Using what you learnt in this session, make a bullet point list with actions you could take to make your teaching more inclusive.</w:t>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rPr/>
            </w:pPr>
            <w:r w:rsidDel="00000000" w:rsidR="00000000" w:rsidRPr="00000000">
              <w:rPr>
                <w:b w:val="1"/>
                <w:rtl w:val="0"/>
              </w:rPr>
              <w:t xml:space="preserve">Inclusive lesson plan development</w:t>
            </w:r>
            <w:r w:rsidDel="00000000" w:rsidR="00000000" w:rsidRPr="00000000">
              <w:rPr>
                <w:rtl w:val="0"/>
              </w:rPr>
              <w:t xml:space="preserve">: Design a mini lesson plan (15-20 min) on an informatics topic, ensuring gender-inclusive language, diverse examples, and fair assessment methods. Prepare a brief explanation of how the lesson promotes inclusivity.</w:t>
            </w:r>
          </w:p>
        </w:tc>
      </w:tr>
    </w:tbl>
    <w:p w:rsidR="00000000" w:rsidDel="00000000" w:rsidP="00000000" w:rsidRDefault="00000000" w:rsidRPr="00000000" w14:paraId="000000E4">
      <w:pPr>
        <w:rPr>
          <w:i w:val="1"/>
        </w:rPr>
      </w:pPr>
      <w:r w:rsidDel="00000000" w:rsidR="00000000" w:rsidRPr="00000000">
        <w:rPr>
          <w:rtl w:val="0"/>
        </w:rPr>
      </w:r>
    </w:p>
    <w:sectPr>
      <w:headerReference r:id="rId24" w:type="default"/>
      <w:footerReference r:id="rId25"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6">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808038</wp:posOffset>
              </wp:positionH>
              <wp:positionV relativeFrom="paragraph">
                <wp:posOffset>71438</wp:posOffset>
              </wp:positionV>
              <wp:extent cx="5471795" cy="723900"/>
              <wp:effectExtent b="0" l="0" r="0" t="0"/>
              <wp:wrapNone/>
              <wp:docPr id="1597007029"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808038</wp:posOffset>
              </wp:positionH>
              <wp:positionV relativeFrom="paragraph">
                <wp:posOffset>71438</wp:posOffset>
              </wp:positionV>
              <wp:extent cx="5471795" cy="723900"/>
              <wp:effectExtent b="0" l="0" r="0" t="0"/>
              <wp:wrapNone/>
              <wp:docPr id="1597007029"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471795" cy="7239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-645785</wp:posOffset>
          </wp:positionH>
          <wp:positionV relativeFrom="paragraph">
            <wp:posOffset>144780</wp:posOffset>
          </wp:positionV>
          <wp:extent cx="1311570" cy="506095"/>
          <wp:effectExtent b="0" l="0" r="0" t="0"/>
          <wp:wrapNone/>
          <wp:docPr id="1597007033"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E7">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5">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right"/>
      <w:pPr>
        <w:ind w:left="720" w:hanging="360"/>
      </w:pPr>
      <w:rPr>
        <w:u w:val="none"/>
      </w:rPr>
    </w:lvl>
    <w:lvl w:ilvl="1">
      <w:start w:val="1"/>
      <w:numFmt w:val="bullet"/>
      <w:lvlText w:val="○"/>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right"/>
      <w:pPr>
        <w:ind w:left="2880" w:hanging="360"/>
      </w:pPr>
      <w:rPr>
        <w:u w:val="none"/>
      </w:rPr>
    </w:lvl>
    <w:lvl w:ilvl="4">
      <w:start w:val="1"/>
      <w:numFmt w:val="lowerLetter"/>
      <w:lvlText w:val="%5."/>
      <w:lvlJc w:val="righ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right"/>
      <w:pPr>
        <w:ind w:left="5040" w:hanging="360"/>
      </w:pPr>
      <w:rPr>
        <w:u w:val="none"/>
      </w:rPr>
    </w:lvl>
    <w:lvl w:ilvl="7">
      <w:start w:val="1"/>
      <w:numFmt w:val="lowerLetter"/>
      <w:lvlText w:val="%8."/>
      <w:lvlJc w:val="right"/>
      <w:pPr>
        <w:ind w:left="5760" w:hanging="360"/>
      </w:pPr>
      <w:rPr>
        <w:u w:val="none"/>
      </w:rPr>
    </w:lvl>
    <w:lvl w:ilvl="8">
      <w:start w:val="1"/>
      <w:numFmt w:val="lowerRoman"/>
      <w:lvlText w:val="%9."/>
      <w:lvlJc w:val="right"/>
      <w:pPr>
        <w:ind w:left="6480" w:hanging="360"/>
      </w:pPr>
      <w:rPr>
        <w:u w:val="none"/>
      </w:rPr>
    </w:lvl>
  </w:abstractNum>
  <w:abstractNum w:abstractNumId="4">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
      <w:lvlJc w:val="left"/>
      <w:pPr>
        <w:ind w:left="927" w:hanging="360"/>
      </w:pPr>
      <w:rPr>
        <w:rFonts w:ascii="Calibri" w:cs="Calibri" w:eastAsia="Calibri" w:hAnsi="Calibri"/>
      </w:rPr>
    </w:lvl>
    <w:lvl w:ilvl="1">
      <w:start w:val="1"/>
      <w:numFmt w:val="bullet"/>
      <w:lvlText w:val="o"/>
      <w:lvlJc w:val="left"/>
      <w:pPr>
        <w:ind w:left="1647" w:hanging="360"/>
      </w:pPr>
      <w:rPr>
        <w:rFonts w:ascii="Courier New" w:cs="Courier New" w:eastAsia="Courier New" w:hAnsi="Courier New"/>
      </w:rPr>
    </w:lvl>
    <w:lvl w:ilvl="2">
      <w:start w:val="1"/>
      <w:numFmt w:val="bullet"/>
      <w:lvlText w:val="▪"/>
      <w:lvlJc w:val="left"/>
      <w:pPr>
        <w:ind w:left="2367" w:hanging="360"/>
      </w:pPr>
      <w:rPr>
        <w:rFonts w:ascii="Noto Sans Symbols" w:cs="Noto Sans Symbols" w:eastAsia="Noto Sans Symbols" w:hAnsi="Noto Sans Symbols"/>
      </w:rPr>
    </w:lvl>
    <w:lvl w:ilvl="3">
      <w:start w:val="1"/>
      <w:numFmt w:val="bullet"/>
      <w:lvlText w:val="●"/>
      <w:lvlJc w:val="left"/>
      <w:pPr>
        <w:ind w:left="3087" w:hanging="360"/>
      </w:pPr>
      <w:rPr>
        <w:rFonts w:ascii="Noto Sans Symbols" w:cs="Noto Sans Symbols" w:eastAsia="Noto Sans Symbols" w:hAnsi="Noto Sans Symbols"/>
      </w:rPr>
    </w:lvl>
    <w:lvl w:ilvl="4">
      <w:start w:val="1"/>
      <w:numFmt w:val="bullet"/>
      <w:lvlText w:val="o"/>
      <w:lvlJc w:val="left"/>
      <w:pPr>
        <w:ind w:left="3807" w:hanging="360"/>
      </w:pPr>
      <w:rPr>
        <w:rFonts w:ascii="Courier New" w:cs="Courier New" w:eastAsia="Courier New" w:hAnsi="Courier New"/>
      </w:rPr>
    </w:lvl>
    <w:lvl w:ilvl="5">
      <w:start w:val="1"/>
      <w:numFmt w:val="bullet"/>
      <w:lvlText w:val="▪"/>
      <w:lvlJc w:val="left"/>
      <w:pPr>
        <w:ind w:left="4527" w:hanging="360"/>
      </w:pPr>
      <w:rPr>
        <w:rFonts w:ascii="Noto Sans Symbols" w:cs="Noto Sans Symbols" w:eastAsia="Noto Sans Symbols" w:hAnsi="Noto Sans Symbols"/>
      </w:rPr>
    </w:lvl>
    <w:lvl w:ilvl="6">
      <w:start w:val="1"/>
      <w:numFmt w:val="bullet"/>
      <w:lvlText w:val="●"/>
      <w:lvlJc w:val="left"/>
      <w:pPr>
        <w:ind w:left="5247" w:hanging="360"/>
      </w:pPr>
      <w:rPr>
        <w:rFonts w:ascii="Noto Sans Symbols" w:cs="Noto Sans Symbols" w:eastAsia="Noto Sans Symbols" w:hAnsi="Noto Sans Symbols"/>
      </w:rPr>
    </w:lvl>
    <w:lvl w:ilvl="7">
      <w:start w:val="1"/>
      <w:numFmt w:val="bullet"/>
      <w:lvlText w:val="o"/>
      <w:lvlJc w:val="left"/>
      <w:pPr>
        <w:ind w:left="5967" w:hanging="360"/>
      </w:pPr>
      <w:rPr>
        <w:rFonts w:ascii="Courier New" w:cs="Courier New" w:eastAsia="Courier New" w:hAnsi="Courier New"/>
      </w:rPr>
    </w:lvl>
    <w:lvl w:ilvl="8">
      <w:start w:val="1"/>
      <w:numFmt w:val="bullet"/>
      <w:lvlText w:val="▪"/>
      <w:lvlJc w:val="left"/>
      <w:pPr>
        <w:ind w:left="6687"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283"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bullet"/>
      <w:lvlText w:val="●"/>
      <w:lvlJc w:val="right"/>
      <w:pPr>
        <w:ind w:left="720" w:hanging="360"/>
      </w:pPr>
      <w:rPr>
        <w:u w:val="none"/>
      </w:rPr>
    </w:lvl>
    <w:lvl w:ilvl="1">
      <w:start w:val="1"/>
      <w:numFmt w:val="bullet"/>
      <w:lvlText w:val="○"/>
      <w:lvlJc w:val="right"/>
      <w:pPr>
        <w:ind w:left="1440" w:hanging="360"/>
      </w:pPr>
      <w:rPr>
        <w:u w:val="none"/>
      </w:rPr>
    </w:lvl>
    <w:lvl w:ilvl="2">
      <w:start w:val="1"/>
      <w:numFmt w:val="bullet"/>
      <w:lvlText w:val="■"/>
      <w:lvlJc w:val="right"/>
      <w:pPr>
        <w:ind w:left="2160" w:hanging="360"/>
      </w:pPr>
      <w:rPr>
        <w:u w:val="none"/>
      </w:rPr>
    </w:lvl>
    <w:lvl w:ilvl="3">
      <w:start w:val="1"/>
      <w:numFmt w:val="bullet"/>
      <w:lvlText w:val="●"/>
      <w:lvlJc w:val="right"/>
      <w:pPr>
        <w:ind w:left="2880" w:hanging="360"/>
      </w:pPr>
      <w:rPr>
        <w:u w:val="none"/>
      </w:rPr>
    </w:lvl>
    <w:lvl w:ilvl="4">
      <w:start w:val="1"/>
      <w:numFmt w:val="bullet"/>
      <w:lvlText w:val="○"/>
      <w:lvlJc w:val="right"/>
      <w:pPr>
        <w:ind w:left="3600" w:hanging="360"/>
      </w:pPr>
      <w:rPr>
        <w:u w:val="none"/>
      </w:rPr>
    </w:lvl>
    <w:lvl w:ilvl="5">
      <w:start w:val="1"/>
      <w:numFmt w:val="bullet"/>
      <w:lvlText w:val="■"/>
      <w:lvlJc w:val="right"/>
      <w:pPr>
        <w:ind w:left="4320" w:hanging="360"/>
      </w:pPr>
      <w:rPr>
        <w:u w:val="none"/>
      </w:rPr>
    </w:lvl>
    <w:lvl w:ilvl="6">
      <w:start w:val="1"/>
      <w:numFmt w:val="bullet"/>
      <w:lvlText w:val="●"/>
      <w:lvlJc w:val="right"/>
      <w:pPr>
        <w:ind w:left="5040" w:hanging="360"/>
      </w:pPr>
      <w:rPr>
        <w:u w:val="none"/>
      </w:rPr>
    </w:lvl>
    <w:lvl w:ilvl="7">
      <w:start w:val="1"/>
      <w:numFmt w:val="bullet"/>
      <w:lvlText w:val="○"/>
      <w:lvlJc w:val="right"/>
      <w:pPr>
        <w:ind w:left="5760" w:hanging="360"/>
      </w:pPr>
      <w:rPr>
        <w:u w:val="none"/>
      </w:rPr>
    </w:lvl>
    <w:lvl w:ilvl="8">
      <w:start w:val="1"/>
      <w:numFmt w:val="bullet"/>
      <w:lvlText w:val="■"/>
      <w:lvlJc w:val="righ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right"/>
      <w:pPr>
        <w:ind w:left="720" w:hanging="360"/>
      </w:pPr>
      <w:rPr>
        <w:u w:val="none"/>
      </w:rPr>
    </w:lvl>
    <w:lvl w:ilvl="1">
      <w:start w:val="1"/>
      <w:numFmt w:val="lowerLetter"/>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right"/>
      <w:pPr>
        <w:ind w:left="2880" w:hanging="360"/>
      </w:pPr>
      <w:rPr>
        <w:u w:val="none"/>
      </w:rPr>
    </w:lvl>
    <w:lvl w:ilvl="4">
      <w:start w:val="1"/>
      <w:numFmt w:val="lowerLetter"/>
      <w:lvlText w:val="%5."/>
      <w:lvlJc w:val="righ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right"/>
      <w:pPr>
        <w:ind w:left="5040" w:hanging="360"/>
      </w:pPr>
      <w:rPr>
        <w:u w:val="none"/>
      </w:rPr>
    </w:lvl>
    <w:lvl w:ilvl="7">
      <w:start w:val="1"/>
      <w:numFmt w:val="lowerLetter"/>
      <w:lvlText w:val="%8."/>
      <w:lvlJc w:val="righ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character" w:styleId="UnresolvedMention">
    <w:name w:val="Unresolved Mention"/>
    <w:basedOn w:val="DefaultParagraphFont"/>
    <w:uiPriority w:val="99"/>
    <w:semiHidden w:val="1"/>
    <w:unhideWhenUsed w:val="1"/>
    <w:rsid w:val="006F478A"/>
    <w:rPr>
      <w:color w:val="605e5c"/>
      <w:shd w:color="auto" w:fill="e1dfdd" w:val="clear"/>
    </w:rPr>
  </w:style>
  <w:style w:type="table" w:styleId="a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character" w:styleId="CommentReference">
    <w:name w:val="annotation reference"/>
    <w:basedOn w:val="DefaultParagraphFont"/>
    <w:uiPriority w:val="99"/>
    <w:semiHidden w:val="1"/>
    <w:unhideWhenUsed w:val="1"/>
    <w:rsid w:val="00220E26"/>
    <w:rPr>
      <w:sz w:val="16"/>
      <w:szCs w:val="16"/>
    </w:rPr>
  </w:style>
  <w:style w:type="paragraph" w:styleId="CommentText">
    <w:name w:val="annotation text"/>
    <w:basedOn w:val="Normal"/>
    <w:link w:val="CommentTextChar"/>
    <w:uiPriority w:val="99"/>
    <w:semiHidden w:val="1"/>
    <w:unhideWhenUsed w:val="1"/>
    <w:rsid w:val="00220E26"/>
    <w:pPr>
      <w:spacing w:line="240" w:lineRule="auto"/>
    </w:pPr>
    <w:rPr>
      <w:sz w:val="20"/>
      <w:szCs w:val="20"/>
    </w:rPr>
  </w:style>
  <w:style w:type="character" w:styleId="CommentTextChar" w:customStyle="1">
    <w:name w:val="Comment Text Char"/>
    <w:basedOn w:val="DefaultParagraphFont"/>
    <w:link w:val="CommentText"/>
    <w:uiPriority w:val="99"/>
    <w:semiHidden w:val="1"/>
    <w:rsid w:val="00220E26"/>
    <w:rPr>
      <w:color w:val="1d1d1b" w:themeColor="text1"/>
      <w:sz w:val="20"/>
      <w:szCs w:val="20"/>
    </w:rPr>
  </w:style>
  <w:style w:type="paragraph" w:styleId="CommentSubject">
    <w:name w:val="annotation subject"/>
    <w:basedOn w:val="CommentText"/>
    <w:next w:val="CommentText"/>
    <w:link w:val="CommentSubjectChar"/>
    <w:uiPriority w:val="99"/>
    <w:semiHidden w:val="1"/>
    <w:unhideWhenUsed w:val="1"/>
    <w:rsid w:val="00220E26"/>
    <w:rPr>
      <w:b w:val="1"/>
      <w:bCs w:val="1"/>
    </w:rPr>
  </w:style>
  <w:style w:type="character" w:styleId="CommentSubjectChar" w:customStyle="1">
    <w:name w:val="Comment Subject Char"/>
    <w:basedOn w:val="CommentTextChar"/>
    <w:link w:val="CommentSubject"/>
    <w:uiPriority w:val="99"/>
    <w:semiHidden w:val="1"/>
    <w:rsid w:val="00220E26"/>
    <w:rPr>
      <w:b w:val="1"/>
      <w:bCs w:val="1"/>
      <w:color w:val="1d1d1b" w:themeColor="text1"/>
      <w:sz w:val="20"/>
      <w:szCs w:val="20"/>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op.europa.eu/en/web/eu-law-and-publications/publication-detail/-/publication/67d5a207-4da1-11ec-91ac-01aa75ed71a1" TargetMode="External"/><Relationship Id="rId22" Type="http://schemas.openxmlformats.org/officeDocument/2006/relationships/hyperlink" Target="https://girlswhocode.com/" TargetMode="External"/><Relationship Id="rId21" Type="http://schemas.openxmlformats.org/officeDocument/2006/relationships/hyperlink" Target="https://www.ted.com/talks/i_spy_my_unconscious_gender_bias" TargetMode="External"/><Relationship Id="rId24" Type="http://schemas.openxmlformats.org/officeDocument/2006/relationships/header" Target="header1.xml"/><Relationship Id="rId23" Type="http://schemas.openxmlformats.org/officeDocument/2006/relationships/hyperlink" Target="https://www.ecb.europa.eu/ecb-and-you/youth-initiatives/girls_it_bootcamp/html/index.en.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25"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4.png"/><Relationship Id="rId11" Type="http://schemas.openxmlformats.org/officeDocument/2006/relationships/hyperlink" Target="https://doi.org/10.1145/2983468.2983517" TargetMode="External"/><Relationship Id="rId10" Type="http://schemas.openxmlformats.org/officeDocument/2006/relationships/image" Target="media/image1.jpg"/><Relationship Id="rId13" Type="http://schemas.openxmlformats.org/officeDocument/2006/relationships/hyperlink" Target="https://doi.org/10.1080/08993408.2010.527686" TargetMode="External"/><Relationship Id="rId12" Type="http://schemas.openxmlformats.org/officeDocument/2006/relationships/hyperlink" Target="https://doi.org/10.2766/260477" TargetMode="External"/><Relationship Id="rId15" Type="http://schemas.openxmlformats.org/officeDocument/2006/relationships/hyperlink" Target="https://www.stonewall.org.uk/resources/list-lgbtq-terms" TargetMode="External"/><Relationship Id="rId14" Type="http://schemas.openxmlformats.org/officeDocument/2006/relationships/hyperlink" Target="https://www.stonewall.org.uk/resources/list-lgbtq-terms" TargetMode="External"/><Relationship Id="rId17" Type="http://schemas.openxmlformats.org/officeDocument/2006/relationships/hyperlink" Target="https://unesdoc.unesco.org/ark:/48223/pf0000253479" TargetMode="External"/><Relationship Id="rId16" Type="http://schemas.openxmlformats.org/officeDocument/2006/relationships/hyperlink" Target="https://unesdoc.unesco.org/ark:/48223/pf0000248254" TargetMode="External"/><Relationship Id="rId19" Type="http://schemas.openxmlformats.org/officeDocument/2006/relationships/hyperlink" Target="https://digital-strategy.ec.europa.eu/en/factpages/state-digital-decade-2024-report" TargetMode="External"/><Relationship Id="rId18" Type="http://schemas.openxmlformats.org/officeDocument/2006/relationships/hyperlink" Target="https://digital-strategy.ec.europa.eu/en/policies/women-digita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SkEEgjaYuNrX9epGVWtHlLjbCQ==">CgMxLjAyDmgud2YzdWc5anUwczNnMg5oLmxmb2F0eGxrdjcyYjINaC54ZnFwaWtwZ3VmbDIOaC5tbWp6bDBwZTB5MzAyDmgueWg5MHVxb2dzYWJjMg5oLnZyd2FzdmNibXlnYjIOaC5kbjNheDM2emVndDcyDmgudDY2NnJrdDA1MzFiMg5oLmd3Y3hiYmRnOGRxaDIOaC5oYnY2d3QycGpheXo4AHIhMTZwS2laMElVTk1zeTl5MnhFdU5SSXlCcTgzN1U5U2t3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2025-03-07T09:26:00Z</dcterms:created>
  <dc:creator>Helen</dc:creator>
</cp:coreProperties>
</file>